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8B0A36" w:rsidRDefault="00A2780F" w:rsidP="00183C32">
      <w:pPr>
        <w:spacing w:before="100" w:beforeAutospacing="1" w:after="100" w:afterAutospacing="1" w:line="360" w:lineRule="auto"/>
        <w:jc w:val="both"/>
        <w:rPr>
          <w:rFonts w:ascii="Palatino Linotype" w:hAnsi="Palatino Linotype"/>
        </w:rPr>
      </w:pPr>
      <w:r w:rsidRPr="008B0A36">
        <w:rPr>
          <w:rFonts w:ascii="Palatino Linotype" w:hAnsi="Palatino Linotype"/>
        </w:rPr>
        <w:t>Resolución</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rPr>
        <w:t>Pleno</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rPr>
        <w:t>Instituto</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Transparencia,</w:t>
      </w:r>
      <w:r w:rsidR="00414147" w:rsidRPr="008B0A36">
        <w:rPr>
          <w:rFonts w:ascii="Palatino Linotype" w:hAnsi="Palatino Linotype"/>
        </w:rPr>
        <w:t xml:space="preserve"> </w:t>
      </w:r>
      <w:r w:rsidRPr="008B0A36">
        <w:rPr>
          <w:rFonts w:ascii="Palatino Linotype" w:hAnsi="Palatino Linotype"/>
        </w:rPr>
        <w:t>Acceso</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Pr="008B0A36">
        <w:rPr>
          <w:rFonts w:ascii="Palatino Linotype" w:hAnsi="Palatino Linotype"/>
        </w:rPr>
        <w:t>Información</w:t>
      </w:r>
      <w:r w:rsidR="00414147" w:rsidRPr="008B0A36">
        <w:rPr>
          <w:rFonts w:ascii="Palatino Linotype" w:hAnsi="Palatino Linotype"/>
        </w:rPr>
        <w:t xml:space="preserve"> </w:t>
      </w:r>
      <w:r w:rsidRPr="008B0A36">
        <w:rPr>
          <w:rFonts w:ascii="Palatino Linotype" w:hAnsi="Palatino Linotype"/>
        </w:rPr>
        <w:t>Pública</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rPr>
        <w:t>Protección</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Datos</w:t>
      </w:r>
      <w:r w:rsidR="00414147" w:rsidRPr="008B0A36">
        <w:rPr>
          <w:rFonts w:ascii="Palatino Linotype" w:hAnsi="Palatino Linotype"/>
        </w:rPr>
        <w:t xml:space="preserve"> </w:t>
      </w:r>
      <w:r w:rsidRPr="008B0A36">
        <w:rPr>
          <w:rFonts w:ascii="Palatino Linotype" w:hAnsi="Palatino Linotype"/>
        </w:rPr>
        <w:t>Personales</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rPr>
        <w:t>Estado</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México</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rPr>
        <w:t>Municipios,</w:t>
      </w:r>
      <w:r w:rsidR="00414147" w:rsidRPr="008B0A36">
        <w:rPr>
          <w:rFonts w:ascii="Palatino Linotype" w:hAnsi="Palatino Linotype"/>
        </w:rPr>
        <w:t xml:space="preserve"> </w:t>
      </w:r>
      <w:r w:rsidRPr="008B0A36">
        <w:rPr>
          <w:rFonts w:ascii="Palatino Linotype" w:hAnsi="Palatino Linotype"/>
        </w:rPr>
        <w:t>con</w:t>
      </w:r>
      <w:r w:rsidR="00414147" w:rsidRPr="008B0A36">
        <w:rPr>
          <w:rFonts w:ascii="Palatino Linotype" w:hAnsi="Palatino Linotype"/>
        </w:rPr>
        <w:t xml:space="preserve"> </w:t>
      </w:r>
      <w:r w:rsidRPr="008B0A36">
        <w:rPr>
          <w:rFonts w:ascii="Palatino Linotype" w:hAnsi="Palatino Linotype"/>
        </w:rPr>
        <w:t>domicilio</w:t>
      </w:r>
      <w:r w:rsidR="00414147" w:rsidRPr="008B0A36">
        <w:rPr>
          <w:rFonts w:ascii="Palatino Linotype" w:hAnsi="Palatino Linotype"/>
        </w:rPr>
        <w:t xml:space="preserve"> </w:t>
      </w: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rPr>
        <w:t>Metepec,</w:t>
      </w:r>
      <w:r w:rsidR="00414147" w:rsidRPr="008B0A36">
        <w:rPr>
          <w:rFonts w:ascii="Palatino Linotype" w:hAnsi="Palatino Linotype"/>
        </w:rPr>
        <w:t xml:space="preserve"> </w:t>
      </w:r>
      <w:r w:rsidRPr="008B0A36">
        <w:rPr>
          <w:rFonts w:ascii="Palatino Linotype" w:hAnsi="Palatino Linotype"/>
        </w:rPr>
        <w:t>Estado</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México,</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0071273A" w:rsidRPr="008B0A36">
        <w:rPr>
          <w:rFonts w:ascii="Palatino Linotype" w:hAnsi="Palatino Linotype"/>
        </w:rPr>
        <w:t>fecha</w:t>
      </w:r>
      <w:r w:rsidR="00414147" w:rsidRPr="008B0A36">
        <w:rPr>
          <w:rFonts w:ascii="Palatino Linotype" w:hAnsi="Palatino Linotype"/>
        </w:rPr>
        <w:t xml:space="preserve"> </w:t>
      </w:r>
      <w:r w:rsidR="003909B7" w:rsidRPr="008B0A36">
        <w:rPr>
          <w:rFonts w:ascii="Palatino Linotype" w:hAnsi="Palatino Linotype"/>
        </w:rPr>
        <w:t>diez</w:t>
      </w:r>
      <w:r w:rsidR="00D30FE1" w:rsidRPr="008B0A36">
        <w:rPr>
          <w:rFonts w:ascii="Palatino Linotype" w:hAnsi="Palatino Linotype"/>
        </w:rPr>
        <w:t xml:space="preserve"> de julio</w:t>
      </w:r>
      <w:r w:rsidR="00414147" w:rsidRPr="008B0A36">
        <w:rPr>
          <w:rFonts w:ascii="Palatino Linotype" w:hAnsi="Palatino Linotype"/>
        </w:rPr>
        <w:t xml:space="preserve"> </w:t>
      </w:r>
      <w:r w:rsidR="00581ACC" w:rsidRPr="008B0A36">
        <w:rPr>
          <w:rFonts w:ascii="Palatino Linotype" w:hAnsi="Palatino Linotype"/>
        </w:rPr>
        <w:t>de</w:t>
      </w:r>
      <w:r w:rsidR="00414147" w:rsidRPr="008B0A36">
        <w:rPr>
          <w:rFonts w:ascii="Palatino Linotype" w:hAnsi="Palatino Linotype"/>
        </w:rPr>
        <w:t xml:space="preserve"> </w:t>
      </w:r>
      <w:r w:rsidR="00581ACC" w:rsidRPr="008B0A36">
        <w:rPr>
          <w:rFonts w:ascii="Palatino Linotype" w:hAnsi="Palatino Linotype"/>
        </w:rPr>
        <w:t>dos</w:t>
      </w:r>
      <w:r w:rsidR="00414147" w:rsidRPr="008B0A36">
        <w:rPr>
          <w:rFonts w:ascii="Palatino Linotype" w:hAnsi="Palatino Linotype"/>
        </w:rPr>
        <w:t xml:space="preserve"> </w:t>
      </w:r>
      <w:r w:rsidR="00581ACC" w:rsidRPr="008B0A36">
        <w:rPr>
          <w:rFonts w:ascii="Palatino Linotype" w:hAnsi="Palatino Linotype"/>
        </w:rPr>
        <w:t>mil</w:t>
      </w:r>
      <w:r w:rsidR="00414147" w:rsidRPr="008B0A36">
        <w:rPr>
          <w:rFonts w:ascii="Palatino Linotype" w:hAnsi="Palatino Linotype"/>
        </w:rPr>
        <w:t xml:space="preserve"> </w:t>
      </w:r>
      <w:r w:rsidR="00581ACC" w:rsidRPr="008B0A36">
        <w:rPr>
          <w:rFonts w:ascii="Palatino Linotype" w:hAnsi="Palatino Linotype"/>
        </w:rPr>
        <w:t>diecinu</w:t>
      </w:r>
      <w:bookmarkStart w:id="0" w:name="_GoBack"/>
      <w:bookmarkEnd w:id="0"/>
      <w:r w:rsidR="00581ACC" w:rsidRPr="008B0A36">
        <w:rPr>
          <w:rFonts w:ascii="Palatino Linotype" w:hAnsi="Palatino Linotype"/>
        </w:rPr>
        <w:t>eve</w:t>
      </w:r>
      <w:r w:rsidRPr="008B0A36">
        <w:rPr>
          <w:rFonts w:ascii="Palatino Linotype" w:hAnsi="Palatino Linotype"/>
        </w:rPr>
        <w:t>.</w:t>
      </w:r>
    </w:p>
    <w:p w:rsidR="00F413DE" w:rsidRPr="008B0A36" w:rsidRDefault="00F413DE" w:rsidP="00183C32">
      <w:pPr>
        <w:spacing w:before="100" w:beforeAutospacing="1" w:after="100" w:afterAutospacing="1" w:line="360" w:lineRule="auto"/>
        <w:jc w:val="both"/>
        <w:rPr>
          <w:rFonts w:ascii="Palatino Linotype" w:hAnsi="Palatino Linotype"/>
        </w:rPr>
      </w:pPr>
      <w:r w:rsidRPr="008B0A36">
        <w:rPr>
          <w:rFonts w:ascii="Palatino Linotype" w:hAnsi="Palatino Linotype"/>
          <w:b/>
        </w:rPr>
        <w:t>VISTO</w:t>
      </w:r>
      <w:r w:rsidR="00414147" w:rsidRPr="008B0A36">
        <w:rPr>
          <w:rFonts w:ascii="Palatino Linotype" w:hAnsi="Palatino Linotype"/>
        </w:rPr>
        <w:t xml:space="preserve"> </w:t>
      </w:r>
      <w:r w:rsidR="00DD5205" w:rsidRPr="008B0A36">
        <w:rPr>
          <w:rFonts w:ascii="Palatino Linotype" w:hAnsi="Palatino Linotype"/>
        </w:rPr>
        <w:t>el</w:t>
      </w:r>
      <w:r w:rsidR="00414147" w:rsidRPr="008B0A36">
        <w:rPr>
          <w:rFonts w:ascii="Palatino Linotype" w:hAnsi="Palatino Linotype"/>
        </w:rPr>
        <w:t xml:space="preserve"> </w:t>
      </w:r>
      <w:r w:rsidRPr="008B0A36">
        <w:rPr>
          <w:rFonts w:ascii="Palatino Linotype" w:hAnsi="Palatino Linotype"/>
        </w:rPr>
        <w:t>expediente</w:t>
      </w:r>
      <w:r w:rsidR="00414147" w:rsidRPr="008B0A36">
        <w:rPr>
          <w:rFonts w:ascii="Palatino Linotype" w:hAnsi="Palatino Linotype"/>
        </w:rPr>
        <w:t xml:space="preserve"> </w:t>
      </w:r>
      <w:r w:rsidRPr="008B0A36">
        <w:rPr>
          <w:rFonts w:ascii="Palatino Linotype" w:hAnsi="Palatino Linotype"/>
        </w:rPr>
        <w:t>formado</w:t>
      </w:r>
      <w:r w:rsidR="00414147" w:rsidRPr="008B0A36">
        <w:rPr>
          <w:rFonts w:ascii="Palatino Linotype" w:hAnsi="Palatino Linotype"/>
        </w:rPr>
        <w:t xml:space="preserve"> </w:t>
      </w:r>
      <w:r w:rsidRPr="008B0A36">
        <w:rPr>
          <w:rFonts w:ascii="Palatino Linotype" w:hAnsi="Palatino Linotype"/>
        </w:rPr>
        <w:t>con</w:t>
      </w:r>
      <w:r w:rsidR="00414147" w:rsidRPr="008B0A36">
        <w:rPr>
          <w:rFonts w:ascii="Palatino Linotype" w:hAnsi="Palatino Linotype"/>
        </w:rPr>
        <w:t xml:space="preserve"> </w:t>
      </w:r>
      <w:r w:rsidRPr="008B0A36">
        <w:rPr>
          <w:rFonts w:ascii="Palatino Linotype" w:hAnsi="Palatino Linotype"/>
        </w:rPr>
        <w:t>motivo</w:t>
      </w:r>
      <w:r w:rsidR="00414147" w:rsidRPr="008B0A36">
        <w:rPr>
          <w:rFonts w:ascii="Palatino Linotype" w:hAnsi="Palatino Linotype"/>
        </w:rPr>
        <w:t xml:space="preserve"> </w:t>
      </w:r>
      <w:r w:rsidRPr="008B0A36">
        <w:rPr>
          <w:rFonts w:ascii="Palatino Linotype" w:hAnsi="Palatino Linotype"/>
        </w:rPr>
        <w:t>de</w:t>
      </w:r>
      <w:r w:rsidR="00DD5205" w:rsidRPr="008B0A36">
        <w:rPr>
          <w:rFonts w:ascii="Palatino Linotype" w:hAnsi="Palatino Linotype"/>
        </w:rPr>
        <w:t>l</w:t>
      </w:r>
      <w:r w:rsidR="00414147" w:rsidRPr="008B0A36">
        <w:rPr>
          <w:rFonts w:ascii="Palatino Linotype" w:hAnsi="Palatino Linotype"/>
        </w:rPr>
        <w:t xml:space="preserve"> </w:t>
      </w:r>
      <w:r w:rsidR="00B514DC" w:rsidRPr="008B0A36">
        <w:rPr>
          <w:rFonts w:ascii="Palatino Linotype" w:hAnsi="Palatino Linotype"/>
        </w:rPr>
        <w:t xml:space="preserve">Recurso </w:t>
      </w:r>
      <w:r w:rsidRPr="008B0A36">
        <w:rPr>
          <w:rFonts w:ascii="Palatino Linotype" w:hAnsi="Palatino Linotype"/>
        </w:rPr>
        <w:t>de</w:t>
      </w:r>
      <w:r w:rsidR="00414147" w:rsidRPr="008B0A36">
        <w:rPr>
          <w:rFonts w:ascii="Palatino Linotype" w:hAnsi="Palatino Linotype"/>
        </w:rPr>
        <w:t xml:space="preserve"> </w:t>
      </w:r>
      <w:r w:rsidR="00B514DC" w:rsidRPr="008B0A36">
        <w:rPr>
          <w:rFonts w:ascii="Palatino Linotype" w:hAnsi="Palatino Linotype"/>
        </w:rPr>
        <w:t xml:space="preserve">Revisión </w:t>
      </w:r>
      <w:r w:rsidR="0080053C" w:rsidRPr="008B0A36">
        <w:rPr>
          <w:rFonts w:ascii="Palatino Linotype" w:hAnsi="Palatino Linotype"/>
          <w:b/>
        </w:rPr>
        <w:t>04062</w:t>
      </w:r>
      <w:r w:rsidR="00693255" w:rsidRPr="008B0A36">
        <w:rPr>
          <w:rFonts w:ascii="Palatino Linotype" w:hAnsi="Palatino Linotype"/>
          <w:b/>
        </w:rPr>
        <w:t>/INFOEM/IP/RR/2019</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promovido</w:t>
      </w:r>
      <w:r w:rsidR="00414147" w:rsidRPr="008B0A36">
        <w:rPr>
          <w:rFonts w:ascii="Palatino Linotype" w:hAnsi="Palatino Linotype"/>
        </w:rPr>
        <w:t xml:space="preserve"> </w:t>
      </w:r>
      <w:r w:rsidRPr="008B0A36">
        <w:rPr>
          <w:rFonts w:ascii="Palatino Linotype" w:hAnsi="Palatino Linotype"/>
        </w:rPr>
        <w:t>por</w:t>
      </w:r>
      <w:r w:rsidR="00414147" w:rsidRPr="008B0A36">
        <w:rPr>
          <w:rFonts w:ascii="Palatino Linotype" w:hAnsi="Palatino Linotype"/>
        </w:rPr>
        <w:t xml:space="preserve"> </w:t>
      </w:r>
      <w:r w:rsidR="000760C6" w:rsidRPr="008B0A36">
        <w:rPr>
          <w:rFonts w:ascii="Palatino Linotype" w:hAnsi="Palatino Linotype"/>
        </w:rPr>
        <w:t>el</w:t>
      </w:r>
      <w:r w:rsidR="00414147" w:rsidRPr="008B0A36">
        <w:rPr>
          <w:rFonts w:ascii="Palatino Linotype" w:hAnsi="Palatino Linotype"/>
        </w:rPr>
        <w:t xml:space="preserve"> </w:t>
      </w:r>
      <w:r w:rsidR="00A76DA2" w:rsidRPr="008B0A36">
        <w:rPr>
          <w:rFonts w:ascii="Palatino Linotype" w:hAnsi="Palatino Linotype"/>
        </w:rPr>
        <w:t>C.</w:t>
      </w:r>
      <w:r w:rsidR="00B514DC" w:rsidRPr="008B0A36">
        <w:rPr>
          <w:rFonts w:ascii="Palatino Linotype" w:hAnsi="Palatino Linotype"/>
        </w:rPr>
        <w:t xml:space="preserve"> </w:t>
      </w:r>
      <w:r w:rsidR="00297D61">
        <w:rPr>
          <w:rFonts w:ascii="Palatino Linotype" w:hAnsi="Palatino Linotype"/>
          <w:b/>
          <w:lang w:val="es-ES_tradnl"/>
        </w:rPr>
        <w:t>XXXXX XXX XXXXXXXXX</w:t>
      </w:r>
      <w:r w:rsidR="00E6045D" w:rsidRPr="008B0A36">
        <w:rPr>
          <w:rFonts w:ascii="Palatino Linotype" w:hAnsi="Palatino Linotype" w:cs="Arial"/>
        </w:rPr>
        <w:t>,</w:t>
      </w:r>
      <w:r w:rsidR="00414147" w:rsidRPr="008B0A36">
        <w:rPr>
          <w:rFonts w:ascii="Palatino Linotype" w:hAnsi="Palatino Linotype" w:cs="Arial"/>
        </w:rPr>
        <w:t xml:space="preserve"> </w:t>
      </w:r>
      <w:r w:rsidR="00E6045D" w:rsidRPr="008B0A36">
        <w:rPr>
          <w:rFonts w:ascii="Palatino Linotype" w:hAnsi="Palatino Linotype" w:cs="Arial"/>
        </w:rPr>
        <w:t>en</w:t>
      </w:r>
      <w:r w:rsidR="00414147" w:rsidRPr="008B0A36">
        <w:rPr>
          <w:rFonts w:ascii="Palatino Linotype" w:hAnsi="Palatino Linotype" w:cs="Arial"/>
        </w:rPr>
        <w:t xml:space="preserve"> </w:t>
      </w:r>
      <w:r w:rsidR="00E6045D" w:rsidRPr="008B0A36">
        <w:rPr>
          <w:rFonts w:ascii="Palatino Linotype" w:hAnsi="Palatino Linotype" w:cs="Arial"/>
        </w:rPr>
        <w:t>lo</w:t>
      </w:r>
      <w:r w:rsidR="00414147" w:rsidRPr="008B0A36">
        <w:rPr>
          <w:rFonts w:ascii="Palatino Linotype" w:hAnsi="Palatino Linotype" w:cs="Arial"/>
        </w:rPr>
        <w:t xml:space="preserve"> </w:t>
      </w:r>
      <w:r w:rsidR="00E6045D" w:rsidRPr="008B0A36">
        <w:rPr>
          <w:rFonts w:ascii="Palatino Linotype" w:hAnsi="Palatino Linotype" w:cs="Arial"/>
        </w:rPr>
        <w:t>sucesivo</w:t>
      </w:r>
      <w:r w:rsidR="00414147" w:rsidRPr="008B0A36">
        <w:rPr>
          <w:rFonts w:ascii="Palatino Linotype" w:hAnsi="Palatino Linotype" w:cs="Arial"/>
          <w:b/>
        </w:rPr>
        <w:t xml:space="preserve"> </w:t>
      </w:r>
      <w:r w:rsidR="0080053C" w:rsidRPr="008B0A36">
        <w:rPr>
          <w:rFonts w:ascii="Palatino Linotype" w:hAnsi="Palatino Linotype" w:cs="Arial"/>
          <w:b/>
        </w:rPr>
        <w:t>EL</w:t>
      </w:r>
      <w:r w:rsidR="00414147" w:rsidRPr="008B0A36">
        <w:rPr>
          <w:rFonts w:ascii="Palatino Linotype" w:hAnsi="Palatino Linotype" w:cs="Arial"/>
          <w:b/>
        </w:rPr>
        <w:t xml:space="preserve"> </w:t>
      </w:r>
      <w:r w:rsidR="00D83B69" w:rsidRPr="008B0A36">
        <w:rPr>
          <w:rFonts w:ascii="Palatino Linotype" w:hAnsi="Palatino Linotype" w:cs="Arial"/>
          <w:b/>
        </w:rPr>
        <w:t>RECURRENTE</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rPr>
        <w:t>contra</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respuesta</w:t>
      </w:r>
      <w:r w:rsidR="00414147" w:rsidRPr="008B0A36">
        <w:rPr>
          <w:rFonts w:ascii="Palatino Linotype" w:hAnsi="Palatino Linotype"/>
        </w:rPr>
        <w:t xml:space="preserve"> </w:t>
      </w:r>
      <w:r w:rsidR="00B514DC" w:rsidRPr="008B0A36">
        <w:rPr>
          <w:rFonts w:ascii="Palatino Linotype" w:hAnsi="Palatino Linotype"/>
        </w:rPr>
        <w:t>d</w:t>
      </w:r>
      <w:r w:rsidR="00567F6C" w:rsidRPr="008B0A36">
        <w:rPr>
          <w:rFonts w:ascii="Palatino Linotype" w:hAnsi="Palatino Linotype"/>
        </w:rPr>
        <w:t>e</w:t>
      </w:r>
      <w:r w:rsidR="00D30FE1" w:rsidRPr="008B0A36">
        <w:rPr>
          <w:rFonts w:ascii="Palatino Linotype" w:hAnsi="Palatino Linotype"/>
        </w:rPr>
        <w:t xml:space="preserve"> </w:t>
      </w:r>
      <w:r w:rsidR="00567F6C" w:rsidRPr="008B0A36">
        <w:rPr>
          <w:rFonts w:ascii="Palatino Linotype" w:hAnsi="Palatino Linotype"/>
        </w:rPr>
        <w:t>l</w:t>
      </w:r>
      <w:r w:rsidR="00D30FE1" w:rsidRPr="008B0A36">
        <w:rPr>
          <w:rFonts w:ascii="Palatino Linotype" w:hAnsi="Palatino Linotype"/>
        </w:rPr>
        <w:t>a</w:t>
      </w:r>
      <w:r w:rsidR="00414147" w:rsidRPr="008B0A36">
        <w:rPr>
          <w:rFonts w:ascii="Palatino Linotype" w:hAnsi="Palatino Linotype"/>
        </w:rPr>
        <w:t xml:space="preserve"> </w:t>
      </w:r>
      <w:r w:rsidR="00D30FE1" w:rsidRPr="008B0A36">
        <w:rPr>
          <w:rFonts w:ascii="Palatino Linotype" w:hAnsi="Palatino Linotype"/>
          <w:b/>
          <w:bCs/>
        </w:rPr>
        <w:t xml:space="preserve">Secretaría de </w:t>
      </w:r>
      <w:r w:rsidR="0080053C" w:rsidRPr="008B0A36">
        <w:rPr>
          <w:rFonts w:ascii="Palatino Linotype" w:hAnsi="Palatino Linotype"/>
          <w:b/>
          <w:bCs/>
        </w:rPr>
        <w:t>la Contraloría</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rPr>
        <w:t>lo</w:t>
      </w:r>
      <w:r w:rsidR="00414147" w:rsidRPr="008B0A36">
        <w:rPr>
          <w:rFonts w:ascii="Palatino Linotype" w:hAnsi="Palatino Linotype"/>
        </w:rPr>
        <w:t xml:space="preserve"> </w:t>
      </w:r>
      <w:r w:rsidRPr="008B0A36">
        <w:rPr>
          <w:rFonts w:ascii="Palatino Linotype" w:hAnsi="Palatino Linotype"/>
        </w:rPr>
        <w:t>sucesivo</w:t>
      </w:r>
      <w:r w:rsidR="00414147" w:rsidRPr="008B0A36">
        <w:rPr>
          <w:rFonts w:ascii="Palatino Linotype" w:hAnsi="Palatino Linotype"/>
        </w:rPr>
        <w:t xml:space="preserve"> </w:t>
      </w:r>
      <w:r w:rsidRPr="008B0A36">
        <w:rPr>
          <w:rFonts w:ascii="Palatino Linotype" w:hAnsi="Palatino Linotype"/>
          <w:b/>
        </w:rPr>
        <w:t>EL</w:t>
      </w:r>
      <w:r w:rsidR="00414147" w:rsidRPr="008B0A36">
        <w:rPr>
          <w:rFonts w:ascii="Palatino Linotype" w:hAnsi="Palatino Linotype"/>
          <w:b/>
        </w:rPr>
        <w:t xml:space="preserve"> </w:t>
      </w:r>
      <w:r w:rsidRPr="008B0A36">
        <w:rPr>
          <w:rFonts w:ascii="Palatino Linotype" w:hAnsi="Palatino Linotype"/>
          <w:b/>
        </w:rPr>
        <w:t>SUJETO</w:t>
      </w:r>
      <w:r w:rsidR="00414147" w:rsidRPr="008B0A36">
        <w:rPr>
          <w:rFonts w:ascii="Palatino Linotype" w:hAnsi="Palatino Linotype"/>
          <w:b/>
        </w:rPr>
        <w:t xml:space="preserve"> </w:t>
      </w:r>
      <w:r w:rsidRPr="008B0A36">
        <w:rPr>
          <w:rFonts w:ascii="Palatino Linotype" w:hAnsi="Palatino Linotype"/>
          <w:b/>
        </w:rPr>
        <w:t>OBLIGADO</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se</w:t>
      </w:r>
      <w:r w:rsidR="00414147" w:rsidRPr="008B0A36">
        <w:rPr>
          <w:rFonts w:ascii="Palatino Linotype" w:hAnsi="Palatino Linotype"/>
        </w:rPr>
        <w:t xml:space="preserve"> </w:t>
      </w:r>
      <w:r w:rsidRPr="008B0A36">
        <w:rPr>
          <w:rFonts w:ascii="Palatino Linotype" w:hAnsi="Palatino Linotype"/>
        </w:rPr>
        <w:t>procede</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dictar</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Pr="008B0A36">
        <w:rPr>
          <w:rFonts w:ascii="Palatino Linotype" w:hAnsi="Palatino Linotype"/>
        </w:rPr>
        <w:t>presente</w:t>
      </w:r>
      <w:r w:rsidR="00414147" w:rsidRPr="008B0A36">
        <w:rPr>
          <w:rFonts w:ascii="Palatino Linotype" w:hAnsi="Palatino Linotype"/>
        </w:rPr>
        <w:t xml:space="preserve"> </w:t>
      </w:r>
      <w:r w:rsidRPr="008B0A36">
        <w:rPr>
          <w:rFonts w:ascii="Palatino Linotype" w:hAnsi="Palatino Linotype"/>
        </w:rPr>
        <w:t>resolución</w:t>
      </w:r>
      <w:r w:rsidR="00414147" w:rsidRPr="008B0A36">
        <w:rPr>
          <w:rFonts w:ascii="Palatino Linotype" w:hAnsi="Palatino Linotype"/>
        </w:rPr>
        <w:t xml:space="preserve"> </w:t>
      </w:r>
      <w:r w:rsidRPr="008B0A36">
        <w:rPr>
          <w:rFonts w:ascii="Palatino Linotype" w:hAnsi="Palatino Linotype"/>
        </w:rPr>
        <w:t>con</w:t>
      </w:r>
      <w:r w:rsidR="00414147" w:rsidRPr="008B0A36">
        <w:rPr>
          <w:rFonts w:ascii="Palatino Linotype" w:hAnsi="Palatino Linotype"/>
        </w:rPr>
        <w:t xml:space="preserve"> </w:t>
      </w:r>
      <w:r w:rsidRPr="008B0A36">
        <w:rPr>
          <w:rFonts w:ascii="Palatino Linotype" w:hAnsi="Palatino Linotype"/>
        </w:rPr>
        <w:t>base</w:t>
      </w:r>
      <w:r w:rsidR="00414147" w:rsidRPr="008B0A36">
        <w:rPr>
          <w:rFonts w:ascii="Palatino Linotype" w:hAnsi="Palatino Linotype"/>
        </w:rPr>
        <w:t xml:space="preserve"> </w:t>
      </w: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rPr>
        <w:t>lo</w:t>
      </w:r>
      <w:r w:rsidR="00414147" w:rsidRPr="008B0A36">
        <w:rPr>
          <w:rFonts w:ascii="Palatino Linotype" w:hAnsi="Palatino Linotype"/>
        </w:rPr>
        <w:t xml:space="preserve"> </w:t>
      </w:r>
      <w:r w:rsidRPr="008B0A36">
        <w:rPr>
          <w:rFonts w:ascii="Palatino Linotype" w:hAnsi="Palatino Linotype"/>
        </w:rPr>
        <w:t>siguiente:</w:t>
      </w:r>
      <w:r w:rsidR="00414147" w:rsidRPr="008B0A36">
        <w:rPr>
          <w:rFonts w:ascii="Palatino Linotype" w:hAnsi="Palatino Linotype"/>
        </w:rPr>
        <w:t xml:space="preserve"> </w:t>
      </w:r>
    </w:p>
    <w:p w:rsidR="00A2780F" w:rsidRPr="008B0A36" w:rsidRDefault="00A2780F" w:rsidP="00183C32">
      <w:pPr>
        <w:spacing w:before="100" w:beforeAutospacing="1" w:after="100" w:afterAutospacing="1" w:line="360" w:lineRule="auto"/>
        <w:jc w:val="center"/>
        <w:rPr>
          <w:rFonts w:ascii="Palatino Linotype" w:hAnsi="Palatino Linotype"/>
          <w:b/>
          <w:bCs/>
          <w:spacing w:val="60"/>
          <w:sz w:val="28"/>
        </w:rPr>
      </w:pPr>
      <w:r w:rsidRPr="008B0A36">
        <w:rPr>
          <w:rFonts w:ascii="Palatino Linotype" w:hAnsi="Palatino Linotype"/>
          <w:b/>
          <w:bCs/>
          <w:spacing w:val="60"/>
          <w:sz w:val="28"/>
        </w:rPr>
        <w:t>RESULTANDO</w:t>
      </w:r>
    </w:p>
    <w:p w:rsidR="00345471" w:rsidRPr="008B0A36"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cs="Arial"/>
        </w:rPr>
        <w:t>fecha</w:t>
      </w:r>
      <w:r w:rsidR="00414147" w:rsidRPr="008B0A36">
        <w:rPr>
          <w:rFonts w:ascii="Palatino Linotype" w:hAnsi="Palatino Linotype"/>
        </w:rPr>
        <w:t xml:space="preserve"> </w:t>
      </w:r>
      <w:r w:rsidR="0080053C" w:rsidRPr="008B0A36">
        <w:rPr>
          <w:rFonts w:ascii="Palatino Linotype" w:hAnsi="Palatino Linotype"/>
        </w:rPr>
        <w:t>veintidós</w:t>
      </w:r>
      <w:r w:rsidR="00D30FE1" w:rsidRPr="008B0A36">
        <w:rPr>
          <w:rFonts w:ascii="Palatino Linotype" w:hAnsi="Palatino Linotype"/>
        </w:rPr>
        <w:t xml:space="preserve"> de abril </w:t>
      </w:r>
      <w:r w:rsidR="00693255" w:rsidRPr="008B0A36">
        <w:rPr>
          <w:rFonts w:ascii="Palatino Linotype" w:hAnsi="Palatino Linotype"/>
        </w:rPr>
        <w:t>de</w:t>
      </w:r>
      <w:r w:rsidR="00414147" w:rsidRPr="008B0A36">
        <w:rPr>
          <w:rFonts w:ascii="Palatino Linotype" w:hAnsi="Palatino Linotype"/>
        </w:rPr>
        <w:t xml:space="preserve"> </w:t>
      </w:r>
      <w:r w:rsidR="00693255" w:rsidRPr="008B0A36">
        <w:rPr>
          <w:rFonts w:ascii="Palatino Linotype" w:hAnsi="Palatino Linotype"/>
        </w:rPr>
        <w:t>dos</w:t>
      </w:r>
      <w:r w:rsidR="00414147" w:rsidRPr="008B0A36">
        <w:rPr>
          <w:rFonts w:ascii="Palatino Linotype" w:hAnsi="Palatino Linotype"/>
        </w:rPr>
        <w:t xml:space="preserve"> </w:t>
      </w:r>
      <w:r w:rsidR="00693255" w:rsidRPr="008B0A36">
        <w:rPr>
          <w:rFonts w:ascii="Palatino Linotype" w:hAnsi="Palatino Linotype"/>
        </w:rPr>
        <w:t>mil</w:t>
      </w:r>
      <w:r w:rsidR="00414147" w:rsidRPr="008B0A36">
        <w:rPr>
          <w:rFonts w:ascii="Palatino Linotype" w:hAnsi="Palatino Linotype"/>
        </w:rPr>
        <w:t xml:space="preserve"> </w:t>
      </w:r>
      <w:r w:rsidR="00693255" w:rsidRPr="008B0A36">
        <w:rPr>
          <w:rFonts w:ascii="Palatino Linotype" w:hAnsi="Palatino Linotype"/>
        </w:rPr>
        <w:t>diecinueve</w:t>
      </w:r>
      <w:r w:rsidRPr="008B0A36">
        <w:rPr>
          <w:rFonts w:ascii="Palatino Linotype" w:hAnsi="Palatino Linotype"/>
        </w:rPr>
        <w:t>,</w:t>
      </w:r>
      <w:r w:rsidR="00414147" w:rsidRPr="008B0A36">
        <w:rPr>
          <w:rFonts w:ascii="Palatino Linotype" w:hAnsi="Palatino Linotype"/>
        </w:rPr>
        <w:t xml:space="preserve"> </w:t>
      </w:r>
      <w:r w:rsidR="00B41AA2" w:rsidRPr="008B0A36">
        <w:rPr>
          <w:rFonts w:ascii="Palatino Linotype" w:hAnsi="Palatino Linotype" w:cs="Arial"/>
          <w:b/>
        </w:rPr>
        <w:t>EL</w:t>
      </w:r>
      <w:r w:rsidR="00414147" w:rsidRPr="008B0A36">
        <w:rPr>
          <w:rFonts w:ascii="Palatino Linotype" w:hAnsi="Palatino Linotype" w:cs="Arial"/>
          <w:b/>
        </w:rPr>
        <w:t xml:space="preserve"> </w:t>
      </w:r>
      <w:r w:rsidR="0013060C" w:rsidRPr="008B0A36">
        <w:rPr>
          <w:rFonts w:ascii="Palatino Linotype" w:hAnsi="Palatino Linotype" w:cs="Arial"/>
          <w:b/>
        </w:rPr>
        <w:t>RECURRENTE</w:t>
      </w:r>
      <w:r w:rsidR="00414147" w:rsidRPr="008B0A36">
        <w:rPr>
          <w:rFonts w:ascii="Palatino Linotype" w:hAnsi="Palatino Linotype"/>
        </w:rPr>
        <w:t xml:space="preserve"> </w:t>
      </w:r>
      <w:r w:rsidRPr="008B0A36">
        <w:rPr>
          <w:rFonts w:ascii="Palatino Linotype" w:hAnsi="Palatino Linotype"/>
        </w:rPr>
        <w:t>presentó</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través</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cs="Arial"/>
        </w:rPr>
        <w:t>Sistema</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Acceso</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Pr="008B0A36">
        <w:rPr>
          <w:rFonts w:ascii="Palatino Linotype" w:hAnsi="Palatino Linotype"/>
        </w:rPr>
        <w:t>Información</w:t>
      </w:r>
      <w:r w:rsidR="00414147" w:rsidRPr="008B0A36">
        <w:rPr>
          <w:rFonts w:ascii="Palatino Linotype" w:hAnsi="Palatino Linotype"/>
        </w:rPr>
        <w:t xml:space="preserve"> </w:t>
      </w:r>
      <w:r w:rsidRPr="008B0A36">
        <w:rPr>
          <w:rFonts w:ascii="Palatino Linotype" w:hAnsi="Palatino Linotype"/>
        </w:rPr>
        <w:t>Mexiquense,</w:t>
      </w:r>
      <w:r w:rsidR="00414147" w:rsidRPr="008B0A36">
        <w:rPr>
          <w:rFonts w:ascii="Palatino Linotype" w:hAnsi="Palatino Linotype"/>
        </w:rPr>
        <w:t xml:space="preserve"> </w:t>
      </w: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rPr>
        <w:t>lo</w:t>
      </w:r>
      <w:r w:rsidR="00414147" w:rsidRPr="008B0A36">
        <w:rPr>
          <w:rFonts w:ascii="Palatino Linotype" w:hAnsi="Palatino Linotype"/>
        </w:rPr>
        <w:t xml:space="preserve"> </w:t>
      </w:r>
      <w:r w:rsidRPr="008B0A36">
        <w:rPr>
          <w:rFonts w:ascii="Palatino Linotype" w:hAnsi="Palatino Linotype"/>
        </w:rPr>
        <w:t>subsecuente</w:t>
      </w:r>
      <w:r w:rsidR="00414147" w:rsidRPr="008B0A36">
        <w:rPr>
          <w:rFonts w:ascii="Palatino Linotype" w:hAnsi="Palatino Linotype"/>
        </w:rPr>
        <w:t xml:space="preserve"> </w:t>
      </w:r>
      <w:r w:rsidRPr="008B0A36">
        <w:rPr>
          <w:rFonts w:ascii="Palatino Linotype" w:hAnsi="Palatino Linotype"/>
          <w:b/>
        </w:rPr>
        <w:t>EL</w:t>
      </w:r>
      <w:r w:rsidR="00414147" w:rsidRPr="008B0A36">
        <w:rPr>
          <w:rFonts w:ascii="Palatino Linotype" w:hAnsi="Palatino Linotype"/>
          <w:b/>
        </w:rPr>
        <w:t xml:space="preserve"> </w:t>
      </w:r>
      <w:r w:rsidRPr="008B0A36">
        <w:rPr>
          <w:rFonts w:ascii="Palatino Linotype" w:hAnsi="Palatino Linotype"/>
          <w:b/>
        </w:rPr>
        <w:t>SAIMEX</w:t>
      </w:r>
      <w:r w:rsidR="00414147" w:rsidRPr="008B0A36">
        <w:rPr>
          <w:rFonts w:ascii="Palatino Linotype" w:hAnsi="Palatino Linotype"/>
        </w:rPr>
        <w:t xml:space="preserve"> </w:t>
      </w:r>
      <w:r w:rsidRPr="008B0A36">
        <w:rPr>
          <w:rFonts w:ascii="Palatino Linotype" w:hAnsi="Palatino Linotype"/>
        </w:rPr>
        <w:t>ante</w:t>
      </w:r>
      <w:r w:rsidR="00414147" w:rsidRPr="008B0A36">
        <w:rPr>
          <w:rFonts w:ascii="Palatino Linotype" w:hAnsi="Palatino Linotype"/>
        </w:rPr>
        <w:t xml:space="preserve"> </w:t>
      </w:r>
      <w:r w:rsidRPr="008B0A36">
        <w:rPr>
          <w:rFonts w:ascii="Palatino Linotype" w:hAnsi="Palatino Linotype"/>
          <w:b/>
        </w:rPr>
        <w:t>EL</w:t>
      </w:r>
      <w:r w:rsidR="00414147" w:rsidRPr="008B0A36">
        <w:rPr>
          <w:rFonts w:ascii="Palatino Linotype" w:hAnsi="Palatino Linotype"/>
          <w:b/>
        </w:rPr>
        <w:t xml:space="preserve"> </w:t>
      </w:r>
      <w:r w:rsidRPr="008B0A36">
        <w:rPr>
          <w:rFonts w:ascii="Palatino Linotype" w:hAnsi="Palatino Linotype"/>
          <w:b/>
        </w:rPr>
        <w:t>SUJETO</w:t>
      </w:r>
      <w:r w:rsidR="00414147" w:rsidRPr="008B0A36">
        <w:rPr>
          <w:rFonts w:ascii="Palatino Linotype" w:hAnsi="Palatino Linotype"/>
          <w:b/>
        </w:rPr>
        <w:t xml:space="preserve"> </w:t>
      </w:r>
      <w:r w:rsidRPr="008B0A36">
        <w:rPr>
          <w:rFonts w:ascii="Palatino Linotype" w:hAnsi="Palatino Linotype"/>
          <w:b/>
        </w:rPr>
        <w:t>OBLIGADO</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Pr="008B0A36">
        <w:rPr>
          <w:rFonts w:ascii="Palatino Linotype" w:hAnsi="Palatino Linotype"/>
        </w:rPr>
        <w:t>solicitud</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acceso</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Pr="008B0A36">
        <w:rPr>
          <w:rFonts w:ascii="Palatino Linotype" w:hAnsi="Palatino Linotype"/>
        </w:rPr>
        <w:t>información</w:t>
      </w:r>
      <w:r w:rsidR="00414147" w:rsidRPr="008B0A36">
        <w:rPr>
          <w:rFonts w:ascii="Palatino Linotype" w:hAnsi="Palatino Linotype"/>
        </w:rPr>
        <w:t xml:space="preserve"> </w:t>
      </w:r>
      <w:r w:rsidRPr="008B0A36">
        <w:rPr>
          <w:rFonts w:ascii="Palatino Linotype" w:hAnsi="Palatino Linotype"/>
        </w:rPr>
        <w:t>pública,</w:t>
      </w:r>
      <w:r w:rsidR="00414147" w:rsidRPr="008B0A36">
        <w:rPr>
          <w:rFonts w:ascii="Palatino Linotype" w:hAnsi="Palatino Linotype"/>
        </w:rPr>
        <w:t xml:space="preserve"> </w:t>
      </w:r>
      <w:r w:rsidR="00345471" w:rsidRPr="008B0A36">
        <w:rPr>
          <w:rFonts w:ascii="Palatino Linotype" w:hAnsi="Palatino Linotype"/>
        </w:rPr>
        <w:t>a</w:t>
      </w:r>
      <w:r w:rsidR="00414147" w:rsidRPr="008B0A36">
        <w:rPr>
          <w:rFonts w:ascii="Palatino Linotype" w:hAnsi="Palatino Linotype"/>
        </w:rPr>
        <w:t xml:space="preserve"> </w:t>
      </w:r>
      <w:r w:rsidR="00345471" w:rsidRPr="008B0A36">
        <w:rPr>
          <w:rFonts w:ascii="Palatino Linotype" w:hAnsi="Palatino Linotype"/>
        </w:rPr>
        <w:t>la</w:t>
      </w:r>
      <w:r w:rsidR="00414147" w:rsidRPr="008B0A36">
        <w:rPr>
          <w:rFonts w:ascii="Palatino Linotype" w:hAnsi="Palatino Linotype"/>
        </w:rPr>
        <w:t xml:space="preserve"> </w:t>
      </w:r>
      <w:r w:rsidR="00345471" w:rsidRPr="008B0A36">
        <w:rPr>
          <w:rFonts w:ascii="Palatino Linotype" w:hAnsi="Palatino Linotype"/>
        </w:rPr>
        <w:t>que</w:t>
      </w:r>
      <w:r w:rsidR="00414147" w:rsidRPr="008B0A36">
        <w:rPr>
          <w:rFonts w:ascii="Palatino Linotype" w:hAnsi="Palatino Linotype"/>
        </w:rPr>
        <w:t xml:space="preserve"> </w:t>
      </w:r>
      <w:r w:rsidR="00345471" w:rsidRPr="008B0A36">
        <w:rPr>
          <w:rFonts w:ascii="Palatino Linotype" w:hAnsi="Palatino Linotype"/>
        </w:rPr>
        <w:t>se</w:t>
      </w:r>
      <w:r w:rsidR="00414147" w:rsidRPr="008B0A36">
        <w:rPr>
          <w:rFonts w:ascii="Palatino Linotype" w:hAnsi="Palatino Linotype"/>
        </w:rPr>
        <w:t xml:space="preserve"> </w:t>
      </w:r>
      <w:r w:rsidR="00345471" w:rsidRPr="008B0A36">
        <w:rPr>
          <w:rFonts w:ascii="Palatino Linotype" w:hAnsi="Palatino Linotype"/>
        </w:rPr>
        <w:t>le</w:t>
      </w:r>
      <w:r w:rsidR="00414147" w:rsidRPr="008B0A36">
        <w:rPr>
          <w:rFonts w:ascii="Palatino Linotype" w:hAnsi="Palatino Linotype"/>
        </w:rPr>
        <w:t xml:space="preserve"> </w:t>
      </w:r>
      <w:r w:rsidR="00345471" w:rsidRPr="008B0A36">
        <w:rPr>
          <w:rFonts w:ascii="Palatino Linotype" w:hAnsi="Palatino Linotype"/>
        </w:rPr>
        <w:t>asignó</w:t>
      </w:r>
      <w:r w:rsidR="00414147" w:rsidRPr="008B0A36">
        <w:rPr>
          <w:rFonts w:ascii="Palatino Linotype" w:hAnsi="Palatino Linotype"/>
        </w:rPr>
        <w:t xml:space="preserve"> </w:t>
      </w:r>
      <w:r w:rsidR="00345471" w:rsidRPr="008B0A36">
        <w:rPr>
          <w:rFonts w:ascii="Palatino Linotype" w:hAnsi="Palatino Linotype"/>
        </w:rPr>
        <w:t>el</w:t>
      </w:r>
      <w:r w:rsidR="00414147" w:rsidRPr="008B0A36">
        <w:rPr>
          <w:rFonts w:ascii="Palatino Linotype" w:hAnsi="Palatino Linotype"/>
        </w:rPr>
        <w:t xml:space="preserve"> </w:t>
      </w:r>
      <w:r w:rsidR="00345471" w:rsidRPr="008B0A36">
        <w:rPr>
          <w:rFonts w:ascii="Palatino Linotype" w:hAnsi="Palatino Linotype"/>
        </w:rPr>
        <w:t>número</w:t>
      </w:r>
      <w:r w:rsidR="00EA2F31" w:rsidRPr="008B0A36">
        <w:rPr>
          <w:rFonts w:ascii="Palatino Linotype" w:hAnsi="Palatino Linotype"/>
        </w:rPr>
        <w:t xml:space="preserve"> </w:t>
      </w:r>
      <w:r w:rsidR="0080053C" w:rsidRPr="008B0A36">
        <w:rPr>
          <w:rFonts w:ascii="Palatino Linotype" w:hAnsi="Palatino Linotype"/>
          <w:b/>
          <w:bCs/>
        </w:rPr>
        <w:t>00081/SECOGEM</w:t>
      </w:r>
      <w:r w:rsidR="00667188" w:rsidRPr="008B0A36">
        <w:rPr>
          <w:rFonts w:ascii="Palatino Linotype" w:hAnsi="Palatino Linotype"/>
          <w:b/>
          <w:bCs/>
        </w:rPr>
        <w:t>/IP/2019</w:t>
      </w:r>
      <w:r w:rsidR="00345471" w:rsidRPr="008B0A36">
        <w:rPr>
          <w:rFonts w:ascii="Palatino Linotype" w:hAnsi="Palatino Linotype"/>
        </w:rPr>
        <w:t>,</w:t>
      </w:r>
      <w:r w:rsidR="00414147" w:rsidRPr="008B0A36">
        <w:rPr>
          <w:rFonts w:ascii="Palatino Linotype" w:hAnsi="Palatino Linotype"/>
        </w:rPr>
        <w:t xml:space="preserve"> </w:t>
      </w:r>
      <w:r w:rsidR="00002897" w:rsidRPr="008B0A36">
        <w:rPr>
          <w:rFonts w:ascii="Palatino Linotype" w:hAnsi="Palatino Linotype"/>
        </w:rPr>
        <w:t>mediante</w:t>
      </w:r>
      <w:r w:rsidR="00414147" w:rsidRPr="008B0A36">
        <w:rPr>
          <w:rFonts w:ascii="Palatino Linotype" w:hAnsi="Palatino Linotype"/>
        </w:rPr>
        <w:t xml:space="preserve"> </w:t>
      </w:r>
      <w:r w:rsidR="00002897" w:rsidRPr="008B0A36">
        <w:rPr>
          <w:rFonts w:ascii="Palatino Linotype" w:hAnsi="Palatino Linotype"/>
        </w:rPr>
        <w:t>la</w:t>
      </w:r>
      <w:r w:rsidR="00414147" w:rsidRPr="008B0A36">
        <w:rPr>
          <w:rFonts w:ascii="Palatino Linotype" w:hAnsi="Palatino Linotype"/>
        </w:rPr>
        <w:t xml:space="preserve"> </w:t>
      </w:r>
      <w:r w:rsidR="00002897" w:rsidRPr="008B0A36">
        <w:rPr>
          <w:rFonts w:ascii="Palatino Linotype" w:hAnsi="Palatino Linotype"/>
        </w:rPr>
        <w:t>cual</w:t>
      </w:r>
      <w:r w:rsidR="00414147" w:rsidRPr="008B0A36">
        <w:rPr>
          <w:rFonts w:ascii="Palatino Linotype" w:hAnsi="Palatino Linotype"/>
        </w:rPr>
        <w:t xml:space="preserve"> </w:t>
      </w:r>
      <w:r w:rsidR="00002897" w:rsidRPr="008B0A36">
        <w:rPr>
          <w:rFonts w:ascii="Palatino Linotype" w:hAnsi="Palatino Linotype"/>
        </w:rPr>
        <w:t>requirió</w:t>
      </w:r>
      <w:r w:rsidR="00414147" w:rsidRPr="008B0A36">
        <w:rPr>
          <w:rFonts w:ascii="Palatino Linotype" w:hAnsi="Palatino Linotype"/>
        </w:rPr>
        <w:t xml:space="preserve"> </w:t>
      </w:r>
      <w:r w:rsidR="00002897" w:rsidRPr="008B0A36">
        <w:rPr>
          <w:rFonts w:ascii="Palatino Linotype" w:hAnsi="Palatino Linotype"/>
        </w:rPr>
        <w:t>por</w:t>
      </w:r>
      <w:r w:rsidR="00414147" w:rsidRPr="008B0A36">
        <w:rPr>
          <w:rFonts w:ascii="Palatino Linotype" w:hAnsi="Palatino Linotype"/>
        </w:rPr>
        <w:t xml:space="preserve"> </w:t>
      </w:r>
      <w:r w:rsidR="00002897" w:rsidRPr="008B0A36">
        <w:rPr>
          <w:rFonts w:ascii="Palatino Linotype" w:hAnsi="Palatino Linotype"/>
        </w:rPr>
        <w:t>dicha</w:t>
      </w:r>
      <w:r w:rsidR="00414147" w:rsidRPr="008B0A36">
        <w:rPr>
          <w:rFonts w:ascii="Palatino Linotype" w:hAnsi="Palatino Linotype"/>
        </w:rPr>
        <w:t xml:space="preserve"> </w:t>
      </w:r>
      <w:r w:rsidR="00002897" w:rsidRPr="008B0A36">
        <w:rPr>
          <w:rFonts w:ascii="Palatino Linotype" w:hAnsi="Palatino Linotype"/>
        </w:rPr>
        <w:t>vía:</w:t>
      </w:r>
    </w:p>
    <w:p w:rsidR="00A327E0" w:rsidRPr="008B0A36" w:rsidRDefault="00A327E0" w:rsidP="00D30FE1">
      <w:pPr>
        <w:ind w:left="851" w:right="899"/>
        <w:jc w:val="both"/>
        <w:rPr>
          <w:rFonts w:ascii="Palatino Linotype" w:hAnsi="Palatino Linotype"/>
          <w:sz w:val="22"/>
          <w:szCs w:val="22"/>
        </w:rPr>
      </w:pPr>
      <w:r w:rsidRPr="008B0A36">
        <w:rPr>
          <w:rFonts w:ascii="Palatino Linotype" w:hAnsi="Palatino Linotype" w:cs="Arial"/>
          <w:i/>
          <w:sz w:val="22"/>
          <w:szCs w:val="22"/>
        </w:rPr>
        <w:t>“</w:t>
      </w:r>
      <w:r w:rsidR="0080053C" w:rsidRPr="008B0A36">
        <w:rPr>
          <w:rFonts w:ascii="Palatino Linotype" w:hAnsi="Palatino Linotype" w:cs="Arial"/>
          <w:i/>
          <w:sz w:val="22"/>
          <w:szCs w:val="22"/>
        </w:rPr>
        <w:t xml:space="preserve">copia del expediente de la licitación LPND-322-2019, para compra de 1275 patrullas nombre y cargo de los responsables que están dirigiendo las bases a determinada marca de vehículo y la justificación legal para hacerlo a modo / de las especificaciones del equipo policial todavía tiene algún direccionamiento a la marca </w:t>
      </w:r>
      <w:proofErr w:type="spellStart"/>
      <w:r w:rsidR="0080053C" w:rsidRPr="008B0A36">
        <w:rPr>
          <w:rFonts w:ascii="Palatino Linotype" w:hAnsi="Palatino Linotype" w:cs="Arial"/>
          <w:i/>
          <w:sz w:val="22"/>
          <w:szCs w:val="22"/>
        </w:rPr>
        <w:t>whellen</w:t>
      </w:r>
      <w:proofErr w:type="spellEnd"/>
      <w:r w:rsidR="0080053C" w:rsidRPr="008B0A36">
        <w:rPr>
          <w:rFonts w:ascii="Palatino Linotype" w:hAnsi="Palatino Linotype" w:cs="Arial"/>
          <w:i/>
          <w:sz w:val="22"/>
          <w:szCs w:val="22"/>
        </w:rPr>
        <w:t xml:space="preserve"> / </w:t>
      </w:r>
      <w:proofErr w:type="spellStart"/>
      <w:r w:rsidR="0080053C" w:rsidRPr="008B0A36">
        <w:rPr>
          <w:rFonts w:ascii="Palatino Linotype" w:hAnsi="Palatino Linotype" w:cs="Arial"/>
          <w:i/>
          <w:sz w:val="22"/>
          <w:szCs w:val="22"/>
        </w:rPr>
        <w:t>revision</w:t>
      </w:r>
      <w:proofErr w:type="spellEnd"/>
      <w:r w:rsidR="0080053C" w:rsidRPr="008B0A36">
        <w:rPr>
          <w:rFonts w:ascii="Palatino Linotype" w:hAnsi="Palatino Linotype" w:cs="Arial"/>
          <w:i/>
          <w:sz w:val="22"/>
          <w:szCs w:val="22"/>
        </w:rPr>
        <w:t xml:space="preserve"> que </w:t>
      </w:r>
      <w:proofErr w:type="spellStart"/>
      <w:r w:rsidR="0080053C" w:rsidRPr="008B0A36">
        <w:rPr>
          <w:rFonts w:ascii="Palatino Linotype" w:hAnsi="Palatino Linotype" w:cs="Arial"/>
          <w:i/>
          <w:sz w:val="22"/>
          <w:szCs w:val="22"/>
        </w:rPr>
        <w:t>esta</w:t>
      </w:r>
      <w:proofErr w:type="spellEnd"/>
      <w:r w:rsidR="0080053C" w:rsidRPr="008B0A36">
        <w:rPr>
          <w:rFonts w:ascii="Palatino Linotype" w:hAnsi="Palatino Linotype" w:cs="Arial"/>
          <w:i/>
          <w:sz w:val="22"/>
          <w:szCs w:val="22"/>
        </w:rPr>
        <w:t xml:space="preserve"> haciendo la </w:t>
      </w:r>
      <w:proofErr w:type="spellStart"/>
      <w:r w:rsidR="0080053C" w:rsidRPr="008B0A36">
        <w:rPr>
          <w:rFonts w:ascii="Palatino Linotype" w:hAnsi="Palatino Linotype" w:cs="Arial"/>
          <w:i/>
          <w:sz w:val="22"/>
          <w:szCs w:val="22"/>
        </w:rPr>
        <w:t>contraloria</w:t>
      </w:r>
      <w:proofErr w:type="spellEnd"/>
      <w:r w:rsidR="0080053C" w:rsidRPr="008B0A36">
        <w:rPr>
          <w:rFonts w:ascii="Palatino Linotype" w:hAnsi="Palatino Linotype" w:cs="Arial"/>
          <w:i/>
          <w:sz w:val="22"/>
          <w:szCs w:val="22"/>
        </w:rPr>
        <w:t xml:space="preserve"> interna de </w:t>
      </w:r>
      <w:proofErr w:type="spellStart"/>
      <w:r w:rsidR="0080053C" w:rsidRPr="008B0A36">
        <w:rPr>
          <w:rFonts w:ascii="Palatino Linotype" w:hAnsi="Palatino Linotype" w:cs="Arial"/>
          <w:i/>
          <w:sz w:val="22"/>
          <w:szCs w:val="22"/>
        </w:rPr>
        <w:t>ssp</w:t>
      </w:r>
      <w:proofErr w:type="spellEnd"/>
      <w:r w:rsidR="0080053C" w:rsidRPr="008B0A36">
        <w:rPr>
          <w:rFonts w:ascii="Palatino Linotype" w:hAnsi="Palatino Linotype" w:cs="Arial"/>
          <w:i/>
          <w:sz w:val="22"/>
          <w:szCs w:val="22"/>
        </w:rPr>
        <w:t xml:space="preserve"> y finanzas al respecto </w:t>
      </w:r>
      <w:proofErr w:type="spellStart"/>
      <w:r w:rsidR="0080053C" w:rsidRPr="008B0A36">
        <w:rPr>
          <w:rFonts w:ascii="Palatino Linotype" w:hAnsi="Palatino Linotype" w:cs="Arial"/>
          <w:i/>
          <w:sz w:val="22"/>
          <w:szCs w:val="22"/>
        </w:rPr>
        <w:t>asi</w:t>
      </w:r>
      <w:proofErr w:type="spellEnd"/>
      <w:r w:rsidR="0080053C" w:rsidRPr="008B0A36">
        <w:rPr>
          <w:rFonts w:ascii="Palatino Linotype" w:hAnsi="Palatino Linotype" w:cs="Arial"/>
          <w:i/>
          <w:sz w:val="22"/>
          <w:szCs w:val="22"/>
        </w:rPr>
        <w:t xml:space="preserve"> como el contralor general del estado / como van con la denuncia de arrendamiento la siguen encubriendo en finanzas y el contralor del estado y el fiscal anticorrupción del estado / deben el </w:t>
      </w:r>
      <w:proofErr w:type="spellStart"/>
      <w:r w:rsidR="0080053C" w:rsidRPr="008B0A36">
        <w:rPr>
          <w:rFonts w:ascii="Palatino Linotype" w:hAnsi="Palatino Linotype" w:cs="Arial"/>
          <w:i/>
          <w:sz w:val="22"/>
          <w:szCs w:val="22"/>
        </w:rPr>
        <w:t>numero</w:t>
      </w:r>
      <w:proofErr w:type="spellEnd"/>
      <w:r w:rsidR="0080053C" w:rsidRPr="008B0A36">
        <w:rPr>
          <w:rFonts w:ascii="Palatino Linotype" w:hAnsi="Palatino Linotype" w:cs="Arial"/>
          <w:i/>
          <w:sz w:val="22"/>
          <w:szCs w:val="22"/>
        </w:rPr>
        <w:t xml:space="preserve"> de hojas que ya tiene la indagatoria y el estado que guarda la misma y con </w:t>
      </w:r>
      <w:proofErr w:type="spellStart"/>
      <w:r w:rsidR="0080053C" w:rsidRPr="008B0A36">
        <w:rPr>
          <w:rFonts w:ascii="Palatino Linotype" w:hAnsi="Palatino Linotype" w:cs="Arial"/>
          <w:i/>
          <w:sz w:val="22"/>
          <w:szCs w:val="22"/>
        </w:rPr>
        <w:t>que</w:t>
      </w:r>
      <w:proofErr w:type="spellEnd"/>
      <w:r w:rsidR="0080053C" w:rsidRPr="008B0A36">
        <w:rPr>
          <w:rFonts w:ascii="Palatino Linotype" w:hAnsi="Palatino Linotype" w:cs="Arial"/>
          <w:i/>
          <w:sz w:val="22"/>
          <w:szCs w:val="22"/>
        </w:rPr>
        <w:t xml:space="preserve"> fecha la fiscalía </w:t>
      </w:r>
      <w:proofErr w:type="spellStart"/>
      <w:r w:rsidR="0080053C" w:rsidRPr="008B0A36">
        <w:rPr>
          <w:rFonts w:ascii="Palatino Linotype" w:hAnsi="Palatino Linotype" w:cs="Arial"/>
          <w:i/>
          <w:sz w:val="22"/>
          <w:szCs w:val="22"/>
        </w:rPr>
        <w:t>anticorrupcion</w:t>
      </w:r>
      <w:proofErr w:type="spellEnd"/>
      <w:r w:rsidR="0080053C" w:rsidRPr="008B0A36">
        <w:rPr>
          <w:rFonts w:ascii="Palatino Linotype" w:hAnsi="Palatino Linotype" w:cs="Arial"/>
          <w:i/>
          <w:sz w:val="22"/>
          <w:szCs w:val="22"/>
        </w:rPr>
        <w:t xml:space="preserve"> cito al denunciante a ratificarla copia del oficio / origen de los recursos de esta nueva licitación / acciones del auditor superior al respecto</w:t>
      </w:r>
      <w:r w:rsidR="00931550" w:rsidRPr="008B0A36">
        <w:rPr>
          <w:rFonts w:ascii="Palatino Linotype" w:hAnsi="Palatino Linotype" w:cs="Arial"/>
          <w:i/>
          <w:sz w:val="22"/>
          <w:szCs w:val="22"/>
        </w:rPr>
        <w:t>.</w:t>
      </w:r>
      <w:r w:rsidRPr="008B0A36">
        <w:rPr>
          <w:rFonts w:ascii="Palatino Linotype" w:hAnsi="Palatino Linotype" w:cs="Arial"/>
          <w:i/>
          <w:sz w:val="22"/>
          <w:szCs w:val="22"/>
        </w:rPr>
        <w:t>”</w:t>
      </w:r>
      <w:r w:rsidR="00414147" w:rsidRPr="008B0A36">
        <w:rPr>
          <w:rFonts w:ascii="Palatino Linotype" w:hAnsi="Palatino Linotype" w:cs="Arial"/>
          <w:i/>
          <w:sz w:val="22"/>
          <w:szCs w:val="22"/>
        </w:rPr>
        <w:t xml:space="preserve"> </w:t>
      </w:r>
      <w:r w:rsidRPr="008B0A36">
        <w:rPr>
          <w:rFonts w:ascii="Palatino Linotype" w:hAnsi="Palatino Linotype"/>
          <w:sz w:val="22"/>
          <w:szCs w:val="22"/>
        </w:rPr>
        <w:t>(Sic)</w:t>
      </w:r>
    </w:p>
    <w:p w:rsidR="00D30FE1" w:rsidRPr="008B0A36" w:rsidRDefault="00D30FE1" w:rsidP="0038094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8B0A36">
        <w:rPr>
          <w:rFonts w:ascii="Palatino Linotype" w:hAnsi="Palatino Linotype" w:cs="Arial"/>
          <w:szCs w:val="20"/>
        </w:rPr>
        <w:lastRenderedPageBreak/>
        <w:t xml:space="preserve">De las constancias que obran en el expediente electrónico del </w:t>
      </w:r>
      <w:r w:rsidRPr="008B0A36">
        <w:rPr>
          <w:rFonts w:ascii="Palatino Linotype" w:hAnsi="Palatino Linotype" w:cs="Arial"/>
          <w:b/>
          <w:szCs w:val="20"/>
        </w:rPr>
        <w:t>SAIMEX</w:t>
      </w:r>
      <w:r w:rsidRPr="008B0A36">
        <w:rPr>
          <w:rFonts w:ascii="Palatino Linotype" w:hAnsi="Palatino Linotype" w:cs="Arial"/>
          <w:szCs w:val="20"/>
        </w:rPr>
        <w:t xml:space="preserve">, </w:t>
      </w:r>
      <w:r w:rsidRPr="008B0A36">
        <w:rPr>
          <w:rFonts w:ascii="Palatino Linotype" w:hAnsi="Palatino Linotype" w:cs="Arial"/>
        </w:rPr>
        <w:t xml:space="preserve">en fecha </w:t>
      </w:r>
      <w:r w:rsidR="0080053C" w:rsidRPr="008B0A36">
        <w:rPr>
          <w:rFonts w:ascii="Palatino Linotype" w:hAnsi="Palatino Linotype" w:cs="Arial"/>
        </w:rPr>
        <w:t>veintidós de abril</w:t>
      </w:r>
      <w:r w:rsidRPr="008B0A36">
        <w:rPr>
          <w:rFonts w:ascii="Palatino Linotype" w:hAnsi="Palatino Linotype"/>
        </w:rPr>
        <w:t xml:space="preserve"> de dos mil diecinueve, </w:t>
      </w:r>
      <w:r w:rsidRPr="008B0A36">
        <w:rPr>
          <w:rFonts w:ascii="Palatino Linotype" w:hAnsi="Palatino Linotype" w:cs="Arial"/>
          <w:b/>
        </w:rPr>
        <w:t>EL SUJETO OBLIGADO</w:t>
      </w:r>
      <w:r w:rsidR="00380942" w:rsidRPr="008B0A36">
        <w:rPr>
          <w:rFonts w:ascii="Palatino Linotype" w:hAnsi="Palatino Linotype" w:cs="Arial"/>
          <w:b/>
        </w:rPr>
        <w:t xml:space="preserve"> </w:t>
      </w:r>
      <w:r w:rsidR="00380942" w:rsidRPr="008B0A36">
        <w:rPr>
          <w:rFonts w:ascii="Palatino Linotype" w:hAnsi="Palatino Linotype" w:cs="Arial"/>
        </w:rPr>
        <w:t xml:space="preserve">remitió los requerimientos de </w:t>
      </w:r>
      <w:r w:rsidRPr="008B0A36">
        <w:rPr>
          <w:rFonts w:ascii="Palatino Linotype" w:hAnsi="Palatino Linotype" w:cs="Arial"/>
        </w:rPr>
        <w:t xml:space="preserve">información </w:t>
      </w:r>
      <w:r w:rsidR="00380942" w:rsidRPr="008B0A36">
        <w:rPr>
          <w:rFonts w:ascii="Palatino Linotype" w:hAnsi="Palatino Linotype" w:cs="Arial"/>
        </w:rPr>
        <w:t>a los Contralores Internos de la Secretaría de Finanzas</w:t>
      </w:r>
      <w:r w:rsidR="00380942" w:rsidRPr="008B0A36">
        <w:rPr>
          <w:rStyle w:val="Refdenotaalpie"/>
          <w:rFonts w:ascii="Palatino Linotype" w:hAnsi="Palatino Linotype" w:cs="Arial"/>
        </w:rPr>
        <w:footnoteReference w:id="1"/>
      </w:r>
      <w:r w:rsidR="00380942" w:rsidRPr="008B0A36">
        <w:rPr>
          <w:rFonts w:ascii="Palatino Linotype" w:hAnsi="Palatino Linotype" w:cs="Arial"/>
        </w:rPr>
        <w:t xml:space="preserve"> y de la Secretaría de Seguridad</w:t>
      </w:r>
      <w:r w:rsidR="00380942" w:rsidRPr="008B0A36">
        <w:rPr>
          <w:rStyle w:val="Refdenotaalpie"/>
          <w:rFonts w:ascii="Palatino Linotype" w:hAnsi="Palatino Linotype" w:cs="Arial"/>
        </w:rPr>
        <w:footnoteReference w:id="2"/>
      </w:r>
      <w:r w:rsidR="00380942" w:rsidRPr="008B0A36">
        <w:rPr>
          <w:rFonts w:ascii="Palatino Linotype" w:hAnsi="Palatino Linotype" w:cs="Arial"/>
        </w:rPr>
        <w:t>, en su calidad de Servidores Públicos Habilitados</w:t>
      </w:r>
      <w:r w:rsidRPr="008B0A36">
        <w:rPr>
          <w:rFonts w:ascii="Palatino Linotype" w:hAnsi="Palatino Linotype" w:cs="Arial"/>
        </w:rPr>
        <w:t xml:space="preserve">, mediante </w:t>
      </w:r>
      <w:r w:rsidR="007D6BFB" w:rsidRPr="008B0A36">
        <w:rPr>
          <w:rFonts w:ascii="Palatino Linotype" w:hAnsi="Palatino Linotype" w:cs="Arial"/>
        </w:rPr>
        <w:t>los</w:t>
      </w:r>
      <w:r w:rsidRPr="008B0A36">
        <w:rPr>
          <w:rFonts w:ascii="Palatino Linotype" w:hAnsi="Palatino Linotype" w:cs="Arial"/>
        </w:rPr>
        <w:t xml:space="preserve"> folio</w:t>
      </w:r>
      <w:r w:rsidR="007D6BFB" w:rsidRPr="008B0A36">
        <w:rPr>
          <w:rFonts w:ascii="Palatino Linotype" w:hAnsi="Palatino Linotype" w:cs="Arial"/>
        </w:rPr>
        <w:t>s</w:t>
      </w:r>
      <w:r w:rsidRPr="008B0A36">
        <w:rPr>
          <w:rFonts w:ascii="Palatino Linotype" w:hAnsi="Palatino Linotype" w:cs="Arial"/>
        </w:rPr>
        <w:t xml:space="preserve"> </w:t>
      </w:r>
      <w:r w:rsidR="0080053C" w:rsidRPr="008B0A36">
        <w:rPr>
          <w:rFonts w:ascii="Palatino Linotype" w:hAnsi="Palatino Linotype" w:cs="Arial"/>
          <w:b/>
          <w:bCs/>
        </w:rPr>
        <w:t>00081/SECOGEM</w:t>
      </w:r>
      <w:r w:rsidRPr="008B0A36">
        <w:rPr>
          <w:rFonts w:ascii="Palatino Linotype" w:hAnsi="Palatino Linotype" w:cs="Arial"/>
          <w:b/>
          <w:bCs/>
        </w:rPr>
        <w:t>/IP/2019/TSP/0001</w:t>
      </w:r>
      <w:r w:rsidR="0080053C" w:rsidRPr="008B0A36">
        <w:rPr>
          <w:rFonts w:ascii="Palatino Linotype" w:hAnsi="Palatino Linotype" w:cs="Arial"/>
          <w:b/>
          <w:bCs/>
        </w:rPr>
        <w:t xml:space="preserve"> </w:t>
      </w:r>
      <w:r w:rsidR="0080053C" w:rsidRPr="008B0A36">
        <w:rPr>
          <w:rFonts w:ascii="Palatino Linotype" w:hAnsi="Palatino Linotype" w:cs="Arial"/>
          <w:bCs/>
        </w:rPr>
        <w:t>y</w:t>
      </w:r>
      <w:r w:rsidR="0080053C" w:rsidRPr="008B0A36">
        <w:rPr>
          <w:rFonts w:ascii="Palatino Linotype" w:hAnsi="Palatino Linotype" w:cs="Arial"/>
          <w:b/>
          <w:bCs/>
        </w:rPr>
        <w:t xml:space="preserve"> 00081/SECOGEM/IP/2019/TSP/0002</w:t>
      </w:r>
      <w:r w:rsidRPr="008B0A36">
        <w:rPr>
          <w:rFonts w:ascii="Palatino Linotype" w:hAnsi="Palatino Linotype" w:cs="Arial"/>
          <w:b/>
          <w:bCs/>
        </w:rPr>
        <w:t xml:space="preserve">; </w:t>
      </w:r>
      <w:r w:rsidRPr="008B0A36">
        <w:rPr>
          <w:rFonts w:ascii="Palatino Linotype" w:hAnsi="Palatino Linotype" w:cs="Arial"/>
          <w:bCs/>
        </w:rPr>
        <w:t>tal y como, se puede apreciar en la imagen siguiente:</w:t>
      </w:r>
    </w:p>
    <w:p w:rsidR="00D30FE1" w:rsidRPr="008B0A36" w:rsidRDefault="0080053C" w:rsidP="00D30FE1">
      <w:pPr>
        <w:pStyle w:val="Prrafodelista"/>
        <w:tabs>
          <w:tab w:val="left" w:pos="709"/>
        </w:tabs>
        <w:spacing w:before="100" w:beforeAutospacing="1" w:after="100" w:afterAutospacing="1" w:line="360" w:lineRule="auto"/>
        <w:ind w:left="0"/>
        <w:jc w:val="both"/>
        <w:rPr>
          <w:rFonts w:ascii="Palatino Linotype" w:hAnsi="Palatino Linotype" w:cs="Arial"/>
        </w:rPr>
      </w:pPr>
      <w:r w:rsidRPr="008B0A36">
        <w:rPr>
          <w:noProof/>
          <w:lang w:eastAsia="es-MX"/>
        </w:rPr>
        <w:drawing>
          <wp:inline distT="0" distB="0" distL="0" distR="0" wp14:anchorId="3F0278CF" wp14:editId="7B6511F8">
            <wp:extent cx="5834380" cy="144666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48" t="26389" r="16921" b="56642"/>
                    <a:stretch/>
                  </pic:blipFill>
                  <pic:spPr bwMode="auto">
                    <a:xfrm>
                      <a:off x="0" y="0"/>
                      <a:ext cx="5853276" cy="1451348"/>
                    </a:xfrm>
                    <a:prstGeom prst="rect">
                      <a:avLst/>
                    </a:prstGeom>
                    <a:ln>
                      <a:noFill/>
                    </a:ln>
                    <a:extLst>
                      <a:ext uri="{53640926-AAD7-44D8-BBD7-CCE9431645EC}">
                        <a14:shadowObscured xmlns:a14="http://schemas.microsoft.com/office/drawing/2010/main"/>
                      </a:ext>
                    </a:extLst>
                  </pic:spPr>
                </pic:pic>
              </a:graphicData>
            </a:graphic>
          </wp:inline>
        </w:drawing>
      </w:r>
    </w:p>
    <w:p w:rsidR="00D30FE1" w:rsidRPr="008B0A36" w:rsidRDefault="00D30FE1" w:rsidP="00D30FE1">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B0A36">
        <w:rPr>
          <w:rFonts w:ascii="Palatino Linotype" w:hAnsi="Palatino Linotype" w:cs="Arial"/>
        </w:rPr>
        <w:t xml:space="preserve">Posteriormente, el día </w:t>
      </w:r>
      <w:r w:rsidR="00380942" w:rsidRPr="008B0A36">
        <w:rPr>
          <w:rFonts w:ascii="Palatino Linotype" w:hAnsi="Palatino Linotype" w:cs="Arial"/>
        </w:rPr>
        <w:t>catorce</w:t>
      </w:r>
      <w:r w:rsidRPr="008B0A36">
        <w:rPr>
          <w:rFonts w:ascii="Palatino Linotype" w:hAnsi="Palatino Linotype" w:cs="Arial"/>
        </w:rPr>
        <w:t xml:space="preserve"> de mayo de dos mil diecinueve, </w:t>
      </w:r>
      <w:r w:rsidRPr="008B0A36">
        <w:rPr>
          <w:rFonts w:ascii="Palatino Linotype" w:hAnsi="Palatino Linotype" w:cs="Arial"/>
          <w:b/>
        </w:rPr>
        <w:t>EL SUJETO OBLIGADO</w:t>
      </w:r>
      <w:r w:rsidRPr="008B0A36">
        <w:rPr>
          <w:rFonts w:ascii="Palatino Linotype" w:hAnsi="Palatino Linotype" w:cs="Arial"/>
        </w:rPr>
        <w:t xml:space="preserve"> dio respuesta a la </w:t>
      </w:r>
      <w:r w:rsidRPr="008B0A36">
        <w:rPr>
          <w:rFonts w:ascii="Palatino Linotype" w:hAnsi="Palatino Linotype"/>
        </w:rPr>
        <w:t>solicitud</w:t>
      </w:r>
      <w:r w:rsidRPr="008B0A36">
        <w:rPr>
          <w:rFonts w:ascii="Palatino Linotype" w:hAnsi="Palatino Linotype" w:cs="Arial"/>
        </w:rPr>
        <w:t xml:space="preserve"> de </w:t>
      </w:r>
      <w:r w:rsidRPr="008B0A36">
        <w:rPr>
          <w:rFonts w:ascii="Palatino Linotype" w:hAnsi="Palatino Linotype"/>
        </w:rPr>
        <w:t>acceso</w:t>
      </w:r>
      <w:r w:rsidRPr="008B0A36">
        <w:rPr>
          <w:rFonts w:ascii="Palatino Linotype" w:hAnsi="Palatino Linotype" w:cs="Arial"/>
        </w:rPr>
        <w:t xml:space="preserve"> a la información pública requerida por </w:t>
      </w:r>
      <w:r w:rsidR="00380942" w:rsidRPr="008B0A36">
        <w:rPr>
          <w:rFonts w:ascii="Palatino Linotype" w:hAnsi="Palatino Linotype" w:cs="Arial"/>
          <w:b/>
        </w:rPr>
        <w:t>EL</w:t>
      </w:r>
      <w:r w:rsidRPr="008B0A36">
        <w:rPr>
          <w:rFonts w:ascii="Palatino Linotype" w:hAnsi="Palatino Linotype" w:cs="Arial"/>
          <w:b/>
        </w:rPr>
        <w:t xml:space="preserve"> RECURRENTE</w:t>
      </w:r>
      <w:r w:rsidRPr="008B0A36">
        <w:rPr>
          <w:rFonts w:ascii="Palatino Linotype" w:hAnsi="Palatino Linotype" w:cs="Arial"/>
        </w:rPr>
        <w:t>, en los siguientes términos:</w:t>
      </w:r>
    </w:p>
    <w:p w:rsidR="00D30FE1" w:rsidRPr="008B0A36" w:rsidRDefault="00D30FE1" w:rsidP="00D30FE1">
      <w:pPr>
        <w:spacing w:before="100" w:beforeAutospacing="1" w:after="100" w:afterAutospacing="1"/>
        <w:ind w:left="709" w:right="709"/>
        <w:jc w:val="both"/>
        <w:rPr>
          <w:rFonts w:ascii="Palatino Linotype" w:hAnsi="Palatino Linotype"/>
          <w:sz w:val="22"/>
        </w:rPr>
      </w:pPr>
      <w:r w:rsidRPr="008B0A36">
        <w:rPr>
          <w:rFonts w:ascii="Palatino Linotype" w:hAnsi="Palatino Linotype" w:cs="Arial"/>
          <w:i/>
          <w:sz w:val="22"/>
        </w:rPr>
        <w:t>“Sobre el particular, sírvase encontrar en archivo adjunto copia del oficio de notificación número 20700004S/UT-1048/2019 mediante el cual se detalla lo referente a su solicitud.</w:t>
      </w:r>
      <w:r w:rsidRPr="008B0A36">
        <w:rPr>
          <w:rFonts w:ascii="Palatino Linotype" w:hAnsi="Palatino Linotype" w:cs="Arial"/>
          <w:i/>
          <w:sz w:val="22"/>
          <w:szCs w:val="22"/>
        </w:rPr>
        <w:t>”</w:t>
      </w:r>
      <w:r w:rsidRPr="008B0A36">
        <w:rPr>
          <w:rFonts w:ascii="Palatino Linotype" w:hAnsi="Palatino Linotype" w:cs="Arial"/>
          <w:i/>
          <w:sz w:val="22"/>
        </w:rPr>
        <w:t xml:space="preserve"> </w:t>
      </w:r>
      <w:r w:rsidRPr="008B0A36">
        <w:rPr>
          <w:rFonts w:ascii="Palatino Linotype" w:hAnsi="Palatino Linotype"/>
          <w:sz w:val="22"/>
        </w:rPr>
        <w:t>(Sic)</w:t>
      </w:r>
    </w:p>
    <w:p w:rsidR="00D30FE1" w:rsidRPr="008B0A36" w:rsidRDefault="00D30FE1" w:rsidP="00D30FE1">
      <w:pPr>
        <w:tabs>
          <w:tab w:val="left" w:pos="567"/>
          <w:tab w:val="left" w:pos="4536"/>
        </w:tabs>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 xml:space="preserve">Asimismo, </w:t>
      </w:r>
      <w:r w:rsidRPr="008B0A36">
        <w:rPr>
          <w:rFonts w:ascii="Palatino Linotype" w:hAnsi="Palatino Linotype" w:cs="Arial"/>
          <w:b/>
        </w:rPr>
        <w:t>EL SUJETO OBLIGADO</w:t>
      </w:r>
      <w:r w:rsidRPr="008B0A36">
        <w:rPr>
          <w:rFonts w:ascii="Palatino Linotype" w:hAnsi="Palatino Linotype" w:cs="Arial"/>
        </w:rPr>
        <w:t xml:space="preserve"> adjuntó los siguientes archivos electrónicos:</w:t>
      </w:r>
    </w:p>
    <w:p w:rsidR="00D30FE1" w:rsidRPr="008B0A36" w:rsidRDefault="00380942" w:rsidP="00D30FE1">
      <w:pPr>
        <w:tabs>
          <w:tab w:val="left" w:pos="567"/>
          <w:tab w:val="left" w:pos="4536"/>
        </w:tabs>
        <w:spacing w:before="100" w:beforeAutospacing="1" w:after="100" w:afterAutospacing="1" w:line="360" w:lineRule="auto"/>
        <w:jc w:val="both"/>
        <w:rPr>
          <w:rFonts w:ascii="Palatino Linotype" w:hAnsi="Palatino Linotype" w:cs="Arial"/>
        </w:rPr>
      </w:pPr>
      <w:r w:rsidRPr="008B0A36">
        <w:rPr>
          <w:noProof/>
          <w:lang w:eastAsia="es-MX"/>
        </w:rPr>
        <w:lastRenderedPageBreak/>
        <w:drawing>
          <wp:inline distT="0" distB="0" distL="0" distR="0" wp14:anchorId="77F3B4F7" wp14:editId="3215379B">
            <wp:extent cx="5724525" cy="7315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56" t="15200" r="33231" b="7037"/>
                    <a:stretch/>
                  </pic:blipFill>
                  <pic:spPr bwMode="auto">
                    <a:xfrm>
                      <a:off x="0" y="0"/>
                      <a:ext cx="5724525" cy="7315200"/>
                    </a:xfrm>
                    <a:prstGeom prst="rect">
                      <a:avLst/>
                    </a:prstGeom>
                    <a:ln>
                      <a:noFill/>
                    </a:ln>
                    <a:extLst>
                      <a:ext uri="{53640926-AAD7-44D8-BBD7-CCE9431645EC}">
                        <a14:shadowObscured xmlns:a14="http://schemas.microsoft.com/office/drawing/2010/main"/>
                      </a:ext>
                    </a:extLst>
                  </pic:spPr>
                </pic:pic>
              </a:graphicData>
            </a:graphic>
          </wp:inline>
        </w:drawing>
      </w:r>
    </w:p>
    <w:p w:rsidR="00D30FE1" w:rsidRPr="008B0A36" w:rsidRDefault="00380942" w:rsidP="00D30FE1">
      <w:pPr>
        <w:spacing w:before="240" w:after="240" w:line="360" w:lineRule="auto"/>
        <w:jc w:val="both"/>
        <w:rPr>
          <w:rFonts w:ascii="Palatino Linotype" w:hAnsi="Palatino Linotype" w:cs="Arial"/>
        </w:rPr>
      </w:pPr>
      <w:r w:rsidRPr="008B0A36">
        <w:rPr>
          <w:noProof/>
          <w:lang w:eastAsia="es-MX"/>
        </w:rPr>
        <w:lastRenderedPageBreak/>
        <w:drawing>
          <wp:inline distT="0" distB="0" distL="0" distR="0" wp14:anchorId="2442258A" wp14:editId="31D8EDC5">
            <wp:extent cx="5838825" cy="7105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91" t="14325" r="33889" b="9667"/>
                    <a:stretch/>
                  </pic:blipFill>
                  <pic:spPr bwMode="auto">
                    <a:xfrm>
                      <a:off x="0" y="0"/>
                      <a:ext cx="5838825" cy="7105650"/>
                    </a:xfrm>
                    <a:prstGeom prst="rect">
                      <a:avLst/>
                    </a:prstGeom>
                    <a:ln>
                      <a:noFill/>
                    </a:ln>
                    <a:extLst>
                      <a:ext uri="{53640926-AAD7-44D8-BBD7-CCE9431645EC}">
                        <a14:shadowObscured xmlns:a14="http://schemas.microsoft.com/office/drawing/2010/main"/>
                      </a:ext>
                    </a:extLst>
                  </pic:spPr>
                </pic:pic>
              </a:graphicData>
            </a:graphic>
          </wp:inline>
        </w:drawing>
      </w:r>
    </w:p>
    <w:p w:rsidR="00D650DF" w:rsidRPr="008B0A36" w:rsidRDefault="00D650DF" w:rsidP="00D30FE1">
      <w:pPr>
        <w:spacing w:before="240" w:after="240" w:line="360" w:lineRule="auto"/>
        <w:jc w:val="both"/>
        <w:rPr>
          <w:rFonts w:ascii="Palatino Linotype" w:hAnsi="Palatino Linotype" w:cs="Arial"/>
        </w:rPr>
      </w:pPr>
      <w:r w:rsidRPr="008B0A36">
        <w:rPr>
          <w:noProof/>
          <w:lang w:eastAsia="es-MX"/>
        </w:rPr>
        <w:lastRenderedPageBreak/>
        <w:drawing>
          <wp:inline distT="0" distB="0" distL="0" distR="0" wp14:anchorId="0B405AD8" wp14:editId="7FAFA030">
            <wp:extent cx="5762625" cy="7191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6" t="19588" r="33560" b="4696"/>
                    <a:stretch/>
                  </pic:blipFill>
                  <pic:spPr bwMode="auto">
                    <a:xfrm>
                      <a:off x="0" y="0"/>
                      <a:ext cx="5762625" cy="7191375"/>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5A6CBF23" wp14:editId="503FFDB5">
            <wp:extent cx="5743575" cy="7296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91" t="14032" r="33560" b="9082"/>
                    <a:stretch/>
                  </pic:blipFill>
                  <pic:spPr bwMode="auto">
                    <a:xfrm>
                      <a:off x="0" y="0"/>
                      <a:ext cx="5743575" cy="7296150"/>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1CA81472" wp14:editId="38E5848C">
            <wp:extent cx="5762625" cy="7143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18417" r="33724" b="4113"/>
                    <a:stretch/>
                  </pic:blipFill>
                  <pic:spPr bwMode="auto">
                    <a:xfrm>
                      <a:off x="0" y="0"/>
                      <a:ext cx="5762625" cy="7143750"/>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68E20995" wp14:editId="00823528">
            <wp:extent cx="5753100" cy="7096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14910" r="33724" b="7913"/>
                    <a:stretch/>
                  </pic:blipFill>
                  <pic:spPr bwMode="auto">
                    <a:xfrm>
                      <a:off x="0" y="0"/>
                      <a:ext cx="5753100" cy="7096125"/>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39076F4E" wp14:editId="430B9CEB">
            <wp:extent cx="5762625" cy="73152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92" t="19002" r="33724" b="3528"/>
                    <a:stretch/>
                  </pic:blipFill>
                  <pic:spPr bwMode="auto">
                    <a:xfrm>
                      <a:off x="0" y="0"/>
                      <a:ext cx="5762625" cy="7315200"/>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141FD71D" wp14:editId="1AD878F9">
            <wp:extent cx="5686425" cy="72866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27" t="14617" r="33724" b="7620"/>
                    <a:stretch/>
                  </pic:blipFill>
                  <pic:spPr bwMode="auto">
                    <a:xfrm>
                      <a:off x="0" y="0"/>
                      <a:ext cx="5686425" cy="7286625"/>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10536114" wp14:editId="49BC3B46">
            <wp:extent cx="5715000" cy="7267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056" t="10232" r="33395" b="12298"/>
                    <a:stretch/>
                  </pic:blipFill>
                  <pic:spPr bwMode="auto">
                    <a:xfrm>
                      <a:off x="0" y="0"/>
                      <a:ext cx="5715000" cy="7267575"/>
                    </a:xfrm>
                    <a:prstGeom prst="rect">
                      <a:avLst/>
                    </a:prstGeom>
                    <a:ln>
                      <a:noFill/>
                    </a:ln>
                    <a:extLst>
                      <a:ext uri="{53640926-AAD7-44D8-BBD7-CCE9431645EC}">
                        <a14:shadowObscured xmlns:a14="http://schemas.microsoft.com/office/drawing/2010/main"/>
                      </a:ext>
                    </a:extLst>
                  </pic:spPr>
                </pic:pic>
              </a:graphicData>
            </a:graphic>
          </wp:inline>
        </w:drawing>
      </w:r>
      <w:r w:rsidRPr="008B0A36">
        <w:rPr>
          <w:noProof/>
          <w:lang w:eastAsia="es-MX"/>
        </w:rPr>
        <w:lastRenderedPageBreak/>
        <w:drawing>
          <wp:inline distT="0" distB="0" distL="0" distR="0" wp14:anchorId="71E8517D" wp14:editId="69275B50">
            <wp:extent cx="5743575" cy="7124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92" t="16664" r="33724" b="2943"/>
                    <a:stretch/>
                  </pic:blipFill>
                  <pic:spPr bwMode="auto">
                    <a:xfrm>
                      <a:off x="0" y="0"/>
                      <a:ext cx="5743575" cy="7124700"/>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8B0A36" w:rsidRDefault="009E60DA" w:rsidP="005965AA">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8B0A36">
        <w:rPr>
          <w:rFonts w:ascii="Palatino Linotype" w:hAnsi="Palatino Linotype"/>
        </w:rPr>
        <w:lastRenderedPageBreak/>
        <w:t>Inconforme</w:t>
      </w:r>
      <w:r w:rsidR="00414147" w:rsidRPr="008B0A36">
        <w:rPr>
          <w:rFonts w:ascii="Palatino Linotype" w:hAnsi="Palatino Linotype"/>
        </w:rPr>
        <w:t xml:space="preserve"> </w:t>
      </w:r>
      <w:r w:rsidRPr="008B0A36">
        <w:rPr>
          <w:rFonts w:ascii="Palatino Linotype" w:hAnsi="Palatino Linotype"/>
        </w:rPr>
        <w:t>con</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00BD250A" w:rsidRPr="008B0A36">
        <w:rPr>
          <w:rFonts w:ascii="Palatino Linotype" w:hAnsi="Palatino Linotype"/>
        </w:rPr>
        <w:t>respuesta</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b/>
        </w:rPr>
        <w:t>SUJETO</w:t>
      </w:r>
      <w:r w:rsidR="00414147" w:rsidRPr="008B0A36">
        <w:rPr>
          <w:rFonts w:ascii="Palatino Linotype" w:hAnsi="Palatino Linotype"/>
          <w:b/>
        </w:rPr>
        <w:t xml:space="preserve"> </w:t>
      </w:r>
      <w:r w:rsidRPr="008B0A36">
        <w:rPr>
          <w:rFonts w:ascii="Palatino Linotype" w:hAnsi="Palatino Linotype"/>
          <w:b/>
        </w:rPr>
        <w:t>OBLIGADO</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en</w:t>
      </w:r>
      <w:r w:rsidR="00414147" w:rsidRPr="008B0A36">
        <w:rPr>
          <w:rFonts w:ascii="Palatino Linotype" w:hAnsi="Palatino Linotype"/>
        </w:rPr>
        <w:t xml:space="preserve"> </w:t>
      </w:r>
      <w:r w:rsidRPr="008B0A36">
        <w:rPr>
          <w:rFonts w:ascii="Palatino Linotype" w:hAnsi="Palatino Linotype"/>
        </w:rPr>
        <w:t>fecha</w:t>
      </w:r>
      <w:r w:rsidR="00414147" w:rsidRPr="008B0A36">
        <w:rPr>
          <w:rFonts w:ascii="Palatino Linotype" w:hAnsi="Palatino Linotype"/>
        </w:rPr>
        <w:t xml:space="preserve"> </w:t>
      </w:r>
      <w:r w:rsidR="00D30FE1" w:rsidRPr="008B0A36">
        <w:rPr>
          <w:rFonts w:ascii="Palatino Linotype" w:hAnsi="Palatino Linotype"/>
        </w:rPr>
        <w:t xml:space="preserve">catorce </w:t>
      </w:r>
      <w:r w:rsidR="00B41AA2" w:rsidRPr="008B0A36">
        <w:rPr>
          <w:rFonts w:ascii="Palatino Linotype" w:hAnsi="Palatino Linotype"/>
        </w:rPr>
        <w:t>de mayo</w:t>
      </w:r>
      <w:r w:rsidR="00414147" w:rsidRPr="008B0A36">
        <w:rPr>
          <w:rFonts w:ascii="Palatino Linotype" w:hAnsi="Palatino Linotype"/>
        </w:rPr>
        <w:t xml:space="preserve"> </w:t>
      </w:r>
      <w:r w:rsidR="00693255" w:rsidRPr="008B0A36">
        <w:rPr>
          <w:rFonts w:ascii="Palatino Linotype" w:hAnsi="Palatino Linotype"/>
        </w:rPr>
        <w:t>de</w:t>
      </w:r>
      <w:r w:rsidR="00414147" w:rsidRPr="008B0A36">
        <w:rPr>
          <w:rFonts w:ascii="Palatino Linotype" w:hAnsi="Palatino Linotype"/>
        </w:rPr>
        <w:t xml:space="preserve"> </w:t>
      </w:r>
      <w:r w:rsidR="00693255" w:rsidRPr="008B0A36">
        <w:rPr>
          <w:rFonts w:ascii="Palatino Linotype" w:hAnsi="Palatino Linotype"/>
        </w:rPr>
        <w:t>dos</w:t>
      </w:r>
      <w:r w:rsidR="00414147" w:rsidRPr="008B0A36">
        <w:rPr>
          <w:rFonts w:ascii="Palatino Linotype" w:hAnsi="Palatino Linotype"/>
        </w:rPr>
        <w:t xml:space="preserve"> </w:t>
      </w:r>
      <w:r w:rsidR="00693255" w:rsidRPr="008B0A36">
        <w:rPr>
          <w:rFonts w:ascii="Palatino Linotype" w:hAnsi="Palatino Linotype"/>
        </w:rPr>
        <w:t>mil</w:t>
      </w:r>
      <w:r w:rsidR="00414147" w:rsidRPr="008B0A36">
        <w:rPr>
          <w:rFonts w:ascii="Palatino Linotype" w:hAnsi="Palatino Linotype"/>
        </w:rPr>
        <w:t xml:space="preserve"> </w:t>
      </w:r>
      <w:r w:rsidR="00693255" w:rsidRPr="008B0A36">
        <w:rPr>
          <w:rFonts w:ascii="Palatino Linotype" w:hAnsi="Palatino Linotype"/>
        </w:rPr>
        <w:t>diecinueve</w:t>
      </w:r>
      <w:r w:rsidRPr="008B0A36">
        <w:rPr>
          <w:rFonts w:ascii="Palatino Linotype" w:hAnsi="Palatino Linotype"/>
        </w:rPr>
        <w:t>,</w:t>
      </w:r>
      <w:r w:rsidR="00414147" w:rsidRPr="008B0A36">
        <w:rPr>
          <w:rFonts w:ascii="Palatino Linotype" w:hAnsi="Palatino Linotype"/>
        </w:rPr>
        <w:t xml:space="preserve"> </w:t>
      </w:r>
      <w:r w:rsidR="00D650DF" w:rsidRPr="008B0A36">
        <w:rPr>
          <w:rFonts w:ascii="Palatino Linotype" w:hAnsi="Palatino Linotype" w:cs="Arial"/>
          <w:b/>
        </w:rPr>
        <w:t>EL</w:t>
      </w:r>
      <w:r w:rsidR="00414147" w:rsidRPr="008B0A36">
        <w:rPr>
          <w:rFonts w:ascii="Palatino Linotype" w:hAnsi="Palatino Linotype" w:cs="Arial"/>
          <w:b/>
        </w:rPr>
        <w:t xml:space="preserve"> </w:t>
      </w:r>
      <w:r w:rsidR="00D83B69" w:rsidRPr="008B0A36">
        <w:rPr>
          <w:rFonts w:ascii="Palatino Linotype" w:hAnsi="Palatino Linotype" w:cs="Arial"/>
          <w:b/>
        </w:rPr>
        <w:t>RECURRENTE</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través</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b/>
        </w:rPr>
        <w:t xml:space="preserve"> </w:t>
      </w:r>
      <w:r w:rsidRPr="008B0A36">
        <w:rPr>
          <w:rFonts w:ascii="Palatino Linotype" w:hAnsi="Palatino Linotype"/>
          <w:b/>
        </w:rPr>
        <w:t>SAIMEX,</w:t>
      </w:r>
      <w:r w:rsidR="00414147" w:rsidRPr="008B0A36">
        <w:rPr>
          <w:rFonts w:ascii="Palatino Linotype" w:hAnsi="Palatino Linotype"/>
          <w:b/>
        </w:rPr>
        <w:t xml:space="preserve"> </w:t>
      </w:r>
      <w:r w:rsidRPr="008B0A36">
        <w:rPr>
          <w:rFonts w:ascii="Palatino Linotype" w:hAnsi="Palatino Linotype"/>
        </w:rPr>
        <w:t>interpuso</w:t>
      </w:r>
      <w:r w:rsidR="00414147" w:rsidRPr="008B0A36">
        <w:rPr>
          <w:rFonts w:ascii="Palatino Linotype" w:hAnsi="Palatino Linotype"/>
        </w:rPr>
        <w:t xml:space="preserve"> </w:t>
      </w:r>
      <w:r w:rsidRPr="008B0A36">
        <w:rPr>
          <w:rFonts w:ascii="Palatino Linotype" w:hAnsi="Palatino Linotype"/>
        </w:rPr>
        <w:t>el</w:t>
      </w:r>
      <w:r w:rsidR="00414147" w:rsidRPr="008B0A36">
        <w:rPr>
          <w:rFonts w:ascii="Palatino Linotype" w:hAnsi="Palatino Linotype"/>
        </w:rPr>
        <w:t xml:space="preserve"> </w:t>
      </w:r>
      <w:r w:rsidRPr="008B0A36">
        <w:rPr>
          <w:rFonts w:ascii="Palatino Linotype" w:hAnsi="Palatino Linotype"/>
        </w:rPr>
        <w:t>recurso</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revisión</w:t>
      </w:r>
      <w:r w:rsidR="00414147" w:rsidRPr="008B0A36">
        <w:rPr>
          <w:rFonts w:ascii="Palatino Linotype" w:hAnsi="Palatino Linotype"/>
        </w:rPr>
        <w:t xml:space="preserve"> </w:t>
      </w:r>
      <w:r w:rsidRPr="008B0A36">
        <w:rPr>
          <w:rFonts w:ascii="Palatino Linotype" w:hAnsi="Palatino Linotype"/>
        </w:rPr>
        <w:t>objeto</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cs="Arial"/>
        </w:rPr>
        <w:t>presente</w:t>
      </w:r>
      <w:r w:rsidR="00414147" w:rsidRPr="008B0A36">
        <w:rPr>
          <w:rFonts w:ascii="Palatino Linotype" w:hAnsi="Palatino Linotype"/>
        </w:rPr>
        <w:t xml:space="preserve"> </w:t>
      </w:r>
      <w:r w:rsidRPr="008B0A36">
        <w:rPr>
          <w:rFonts w:ascii="Palatino Linotype" w:hAnsi="Palatino Linotype"/>
        </w:rPr>
        <w:t>estudio,</w:t>
      </w:r>
      <w:r w:rsidR="00414147" w:rsidRPr="008B0A36">
        <w:rPr>
          <w:rFonts w:ascii="Palatino Linotype" w:hAnsi="Palatino Linotype"/>
        </w:rPr>
        <w:t xml:space="preserve"> </w:t>
      </w:r>
      <w:r w:rsidRPr="008B0A36">
        <w:rPr>
          <w:rFonts w:ascii="Palatino Linotype" w:hAnsi="Palatino Linotype"/>
        </w:rPr>
        <w:t>al</w:t>
      </w:r>
      <w:r w:rsidR="00414147" w:rsidRPr="008B0A36">
        <w:rPr>
          <w:rFonts w:ascii="Palatino Linotype" w:hAnsi="Palatino Linotype"/>
        </w:rPr>
        <w:t xml:space="preserve"> </w:t>
      </w:r>
      <w:r w:rsidRPr="008B0A36">
        <w:rPr>
          <w:rFonts w:ascii="Palatino Linotype" w:hAnsi="Palatino Linotype"/>
        </w:rPr>
        <w:t>que</w:t>
      </w:r>
      <w:r w:rsidR="00414147" w:rsidRPr="008B0A36">
        <w:rPr>
          <w:rFonts w:ascii="Palatino Linotype" w:hAnsi="Palatino Linotype"/>
        </w:rPr>
        <w:t xml:space="preserve"> </w:t>
      </w:r>
      <w:r w:rsidRPr="008B0A36">
        <w:rPr>
          <w:rFonts w:ascii="Palatino Linotype" w:hAnsi="Palatino Linotype"/>
        </w:rPr>
        <w:t>se</w:t>
      </w:r>
      <w:r w:rsidR="00414147" w:rsidRPr="008B0A36">
        <w:rPr>
          <w:rFonts w:ascii="Palatino Linotype" w:hAnsi="Palatino Linotype"/>
        </w:rPr>
        <w:t xml:space="preserve"> </w:t>
      </w:r>
      <w:r w:rsidRPr="008B0A36">
        <w:rPr>
          <w:rFonts w:ascii="Palatino Linotype" w:hAnsi="Palatino Linotype"/>
        </w:rPr>
        <w:t>le</w:t>
      </w:r>
      <w:r w:rsidR="00414147" w:rsidRPr="008B0A36">
        <w:rPr>
          <w:rFonts w:ascii="Palatino Linotype" w:hAnsi="Palatino Linotype"/>
        </w:rPr>
        <w:t xml:space="preserve"> </w:t>
      </w:r>
      <w:r w:rsidRPr="008B0A36">
        <w:rPr>
          <w:rFonts w:ascii="Palatino Linotype" w:hAnsi="Palatino Linotype"/>
        </w:rPr>
        <w:t>asignó</w:t>
      </w:r>
      <w:r w:rsidR="00414147" w:rsidRPr="008B0A36">
        <w:rPr>
          <w:rFonts w:ascii="Palatino Linotype" w:hAnsi="Palatino Linotype"/>
        </w:rPr>
        <w:t xml:space="preserve"> </w:t>
      </w:r>
      <w:r w:rsidRPr="008B0A36">
        <w:rPr>
          <w:rFonts w:ascii="Palatino Linotype" w:hAnsi="Palatino Linotype"/>
        </w:rPr>
        <w:t>el</w:t>
      </w:r>
      <w:r w:rsidR="00414147" w:rsidRPr="008B0A36">
        <w:rPr>
          <w:rFonts w:ascii="Palatino Linotype" w:hAnsi="Palatino Linotype"/>
        </w:rPr>
        <w:t xml:space="preserve"> </w:t>
      </w:r>
      <w:r w:rsidRPr="008B0A36">
        <w:rPr>
          <w:rFonts w:ascii="Palatino Linotype" w:hAnsi="Palatino Linotype" w:cs="Arial"/>
        </w:rPr>
        <w:t>número</w:t>
      </w:r>
      <w:r w:rsidR="00414147" w:rsidRPr="008B0A36">
        <w:rPr>
          <w:rFonts w:ascii="Palatino Linotype" w:hAnsi="Palatino Linotype" w:cs="Arial"/>
        </w:rPr>
        <w:t xml:space="preserve"> </w:t>
      </w:r>
      <w:r w:rsidR="00B97199" w:rsidRPr="008B0A36">
        <w:rPr>
          <w:rFonts w:ascii="Palatino Linotype" w:hAnsi="Palatino Linotype" w:cs="Arial"/>
        </w:rPr>
        <w:t>al</w:t>
      </w:r>
      <w:r w:rsidR="00414147" w:rsidRPr="008B0A36">
        <w:rPr>
          <w:rFonts w:ascii="Palatino Linotype" w:hAnsi="Palatino Linotype" w:cs="Arial"/>
        </w:rPr>
        <w:t xml:space="preserve"> </w:t>
      </w:r>
      <w:r w:rsidR="00B97199" w:rsidRPr="008B0A36">
        <w:rPr>
          <w:rFonts w:ascii="Palatino Linotype" w:hAnsi="Palatino Linotype" w:cs="Arial"/>
        </w:rPr>
        <w:t>rubro</w:t>
      </w:r>
      <w:r w:rsidR="00414147" w:rsidRPr="008B0A36">
        <w:rPr>
          <w:rFonts w:ascii="Palatino Linotype" w:hAnsi="Palatino Linotype" w:cs="Arial"/>
        </w:rPr>
        <w:t xml:space="preserve"> </w:t>
      </w:r>
      <w:r w:rsidR="00B97199" w:rsidRPr="008B0A36">
        <w:rPr>
          <w:rFonts w:ascii="Palatino Linotype" w:hAnsi="Palatino Linotype" w:cs="Arial"/>
        </w:rPr>
        <w:t>citado</w:t>
      </w:r>
      <w:r w:rsidRPr="008B0A36">
        <w:rPr>
          <w:rFonts w:ascii="Palatino Linotype" w:hAnsi="Palatino Linotype" w:cs="Arial"/>
        </w:rPr>
        <w:t>,</w:t>
      </w:r>
      <w:r w:rsidR="00414147" w:rsidRPr="008B0A36">
        <w:rPr>
          <w:rFonts w:ascii="Palatino Linotype" w:hAnsi="Palatino Linotype" w:cs="Arial"/>
        </w:rPr>
        <w:t xml:space="preserve"> </w:t>
      </w:r>
      <w:r w:rsidRPr="008B0A36">
        <w:rPr>
          <w:rFonts w:ascii="Palatino Linotype" w:hAnsi="Palatino Linotype" w:cs="Arial"/>
        </w:rPr>
        <w:t>en</w:t>
      </w:r>
      <w:r w:rsidR="00414147" w:rsidRPr="008B0A36">
        <w:rPr>
          <w:rFonts w:ascii="Palatino Linotype" w:hAnsi="Palatino Linotype" w:cs="Arial"/>
        </w:rPr>
        <w:t xml:space="preserve"> </w:t>
      </w:r>
      <w:r w:rsidRPr="008B0A36">
        <w:rPr>
          <w:rFonts w:ascii="Palatino Linotype" w:hAnsi="Palatino Linotype" w:cs="Arial"/>
        </w:rPr>
        <w:t>el</w:t>
      </w:r>
      <w:r w:rsidR="00414147" w:rsidRPr="008B0A36">
        <w:rPr>
          <w:rFonts w:ascii="Palatino Linotype" w:hAnsi="Palatino Linotype" w:cs="Arial"/>
        </w:rPr>
        <w:t xml:space="preserve"> </w:t>
      </w:r>
      <w:r w:rsidRPr="008B0A36">
        <w:rPr>
          <w:rFonts w:ascii="Palatino Linotype" w:hAnsi="Palatino Linotype" w:cs="Arial"/>
        </w:rPr>
        <w:t>que</w:t>
      </w:r>
      <w:r w:rsidR="00414147" w:rsidRPr="008B0A36">
        <w:rPr>
          <w:rFonts w:ascii="Palatino Linotype" w:hAnsi="Palatino Linotype" w:cs="Arial"/>
        </w:rPr>
        <w:t xml:space="preserve"> </w:t>
      </w:r>
      <w:r w:rsidRPr="008B0A36">
        <w:rPr>
          <w:rFonts w:ascii="Palatino Linotype" w:hAnsi="Palatino Linotype" w:cs="Arial"/>
        </w:rPr>
        <w:t>señaló</w:t>
      </w:r>
      <w:r w:rsidR="00414147" w:rsidRPr="008B0A36">
        <w:rPr>
          <w:rFonts w:ascii="Palatino Linotype" w:hAnsi="Palatino Linotype" w:cs="Arial"/>
        </w:rPr>
        <w:t xml:space="preserve"> </w:t>
      </w:r>
      <w:r w:rsidRPr="008B0A36">
        <w:rPr>
          <w:rFonts w:ascii="Palatino Linotype" w:hAnsi="Palatino Linotype" w:cs="Arial"/>
        </w:rPr>
        <w:t>como</w:t>
      </w:r>
      <w:r w:rsidR="00414147" w:rsidRPr="008B0A36">
        <w:rPr>
          <w:rFonts w:ascii="Palatino Linotype" w:hAnsi="Palatino Linotype" w:cs="Arial"/>
        </w:rPr>
        <w:t xml:space="preserve"> </w:t>
      </w:r>
      <w:r w:rsidRPr="008B0A36">
        <w:rPr>
          <w:rFonts w:ascii="Palatino Linotype" w:hAnsi="Palatino Linotype" w:cs="Arial"/>
        </w:rPr>
        <w:t>acto</w:t>
      </w:r>
      <w:r w:rsidR="00414147" w:rsidRPr="008B0A36">
        <w:rPr>
          <w:rFonts w:ascii="Palatino Linotype" w:hAnsi="Palatino Linotype" w:cs="Arial"/>
        </w:rPr>
        <w:t xml:space="preserve"> </w:t>
      </w:r>
      <w:r w:rsidRPr="008B0A36">
        <w:rPr>
          <w:rFonts w:ascii="Palatino Linotype" w:hAnsi="Palatino Linotype" w:cs="Arial"/>
        </w:rPr>
        <w:t>impugnado,</w:t>
      </w:r>
      <w:r w:rsidR="00414147" w:rsidRPr="008B0A36">
        <w:rPr>
          <w:rFonts w:ascii="Palatino Linotype" w:hAnsi="Palatino Linotype" w:cs="Arial"/>
        </w:rPr>
        <w:t xml:space="preserve"> </w:t>
      </w:r>
      <w:r w:rsidRPr="008B0A36">
        <w:rPr>
          <w:rFonts w:ascii="Palatino Linotype" w:hAnsi="Palatino Linotype" w:cs="Arial"/>
        </w:rPr>
        <w:t>lo</w:t>
      </w:r>
      <w:r w:rsidR="00414147" w:rsidRPr="008B0A36">
        <w:rPr>
          <w:rFonts w:ascii="Palatino Linotype" w:hAnsi="Palatino Linotype" w:cs="Arial"/>
        </w:rPr>
        <w:t xml:space="preserve"> </w:t>
      </w:r>
      <w:r w:rsidRPr="008B0A36">
        <w:rPr>
          <w:rFonts w:ascii="Palatino Linotype" w:hAnsi="Palatino Linotype" w:cs="Arial"/>
        </w:rPr>
        <w:t>siguiente:</w:t>
      </w:r>
      <w:bookmarkEnd w:id="3"/>
    </w:p>
    <w:p w:rsidR="009E60DA" w:rsidRPr="008B0A3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B0A36">
        <w:rPr>
          <w:rFonts w:ascii="Palatino Linotype" w:hAnsi="Palatino Linotype" w:cs="Arial"/>
          <w:i/>
          <w:sz w:val="22"/>
          <w:szCs w:val="22"/>
          <w:lang w:eastAsia="es-MX"/>
        </w:rPr>
        <w:t>“</w:t>
      </w:r>
      <w:r w:rsidR="00D650DF" w:rsidRPr="008B0A36">
        <w:rPr>
          <w:rFonts w:ascii="Palatino Linotype" w:hAnsi="Palatino Linotype" w:cs="Arial"/>
          <w:i/>
          <w:sz w:val="22"/>
          <w:szCs w:val="22"/>
        </w:rPr>
        <w:t>LA SOLICITUD SE HIZO A LA CONTRALORÍA DEL ESTADO Y NO A LA CONTRALORÍA INTERNA DE LA POLICÍA O SEGURIDAD PUBLICA Y PARA EFECTOS YA ESTA ENTERADO DE LO QUE PASA / AHORA BIEN PARTICIPO EN EL SUB COMITÉ DE ADQUISICIONES A LA PRESENTACIÓN DEL CASO POR LO TANTO TIENE LO SOLICITADO Y EL CONTRALOR INTERNO DE LA SECRETARIA DE FINANZAS EN SU CASO DEBIÓ TAMBIÉN DE DAR RESPUESTA A LO SOLICITADO PERO FUE OMISO Y EL SECRETARIO DE LA CONTRALORÍA EN DAR RESPUESTA QUE FUE A QUIEN SE LE SOLICITO LA INFORMACIÓN PERO FUE OMISO / DE LA DENUNCIA DE LA RENTA DE LAS PATRULLAS Y AUTOS POR 2000 MILLONES DE PESOS YA SABEMOS QUE EN LA CONTRALORÍA FINANZAS CUANDO VI EL EXPEDIENTE TENIA 4 HOJAS Y LA DENUNCIA Y QUE LA ESTABA ENCUBRIENDO Y DEL FISCAL YA TIENE DOS DENUNCIAS UNA DESDE EL AÑO PASADO LA DE LA RETA DE PATRULLAS QUE TAMPOCO ME HAN CITADO A RATIFICARLA ASÍ QUE PARA EFECTOS SIGUEN ENCUBRIENDO TODO Y VEREMOS SI ESTA NUEVA COMPRA TAMBIÉN LO HACEN Y EL CONTRALOR INTERNO NO SABE QUE ORIGEN TIENE LOS RECURSOS PARA LA NUEVA COMPRA DE 1275 PATRULLAS</w:t>
      </w:r>
      <w:r w:rsidR="00AC2DDC" w:rsidRPr="008B0A36">
        <w:rPr>
          <w:rFonts w:ascii="Palatino Linotype" w:hAnsi="Palatino Linotype" w:cs="Arial"/>
          <w:i/>
          <w:sz w:val="22"/>
          <w:szCs w:val="22"/>
        </w:rPr>
        <w:t>.</w:t>
      </w:r>
      <w:r w:rsidRPr="008B0A36">
        <w:rPr>
          <w:rFonts w:ascii="Palatino Linotype" w:hAnsi="Palatino Linotype" w:cs="Arial"/>
          <w:i/>
          <w:sz w:val="22"/>
          <w:szCs w:val="22"/>
          <w:lang w:eastAsia="es-MX"/>
        </w:rPr>
        <w:t>”</w:t>
      </w:r>
      <w:r w:rsidR="00414147" w:rsidRPr="008B0A36">
        <w:rPr>
          <w:rFonts w:ascii="Palatino Linotype" w:hAnsi="Palatino Linotype" w:cs="Arial"/>
          <w:i/>
          <w:sz w:val="22"/>
          <w:szCs w:val="22"/>
          <w:lang w:eastAsia="es-MX"/>
        </w:rPr>
        <w:t xml:space="preserve"> </w:t>
      </w:r>
      <w:r w:rsidRPr="008B0A36">
        <w:rPr>
          <w:rFonts w:ascii="Palatino Linotype" w:hAnsi="Palatino Linotype" w:cs="Arial"/>
          <w:sz w:val="22"/>
          <w:szCs w:val="22"/>
          <w:lang w:eastAsia="es-MX"/>
        </w:rPr>
        <w:t>(Sic)</w:t>
      </w:r>
    </w:p>
    <w:p w:rsidR="009E60DA" w:rsidRPr="008B0A36" w:rsidRDefault="009E60DA" w:rsidP="00183C32">
      <w:pPr>
        <w:pStyle w:val="Prrafodelista"/>
        <w:spacing w:before="100" w:beforeAutospacing="1" w:after="100" w:afterAutospacing="1" w:line="360" w:lineRule="auto"/>
        <w:ind w:left="0"/>
        <w:jc w:val="both"/>
        <w:rPr>
          <w:rFonts w:ascii="Palatino Linotype" w:hAnsi="Palatino Linotype"/>
        </w:rPr>
      </w:pPr>
      <w:r w:rsidRPr="008B0A36">
        <w:rPr>
          <w:rFonts w:ascii="Palatino Linotype" w:hAnsi="Palatino Linotype" w:cs="Arial"/>
        </w:rPr>
        <w:t>Asimismo</w:t>
      </w:r>
      <w:r w:rsidRPr="008B0A36">
        <w:rPr>
          <w:rFonts w:ascii="Palatino Linotype" w:hAnsi="Palatino Linotype"/>
        </w:rPr>
        <w:t>,</w:t>
      </w:r>
      <w:r w:rsidR="00414147" w:rsidRPr="008B0A36">
        <w:rPr>
          <w:rFonts w:ascii="Palatino Linotype" w:hAnsi="Palatino Linotype"/>
        </w:rPr>
        <w:t xml:space="preserve"> </w:t>
      </w:r>
      <w:r w:rsidR="00D650DF" w:rsidRPr="008B0A36">
        <w:rPr>
          <w:rFonts w:ascii="Palatino Linotype" w:hAnsi="Palatino Linotype" w:cs="Arial"/>
          <w:b/>
        </w:rPr>
        <w:t>EL</w:t>
      </w:r>
      <w:r w:rsidR="00414147" w:rsidRPr="008B0A36">
        <w:rPr>
          <w:rFonts w:ascii="Palatino Linotype" w:hAnsi="Palatino Linotype" w:cs="Arial"/>
          <w:b/>
        </w:rPr>
        <w:t xml:space="preserve"> </w:t>
      </w:r>
      <w:r w:rsidRPr="008B0A36">
        <w:rPr>
          <w:rFonts w:ascii="Palatino Linotype" w:hAnsi="Palatino Linotype" w:cs="Arial"/>
          <w:b/>
        </w:rPr>
        <w:t>RECURRENTE</w:t>
      </w:r>
      <w:r w:rsidR="00414147" w:rsidRPr="008B0A36">
        <w:rPr>
          <w:rFonts w:ascii="Palatino Linotype" w:hAnsi="Palatino Linotype" w:cs="Arial"/>
          <w:b/>
        </w:rPr>
        <w:t xml:space="preserve"> </w:t>
      </w:r>
      <w:r w:rsidRPr="008B0A36">
        <w:rPr>
          <w:rFonts w:ascii="Palatino Linotype" w:hAnsi="Palatino Linotype"/>
        </w:rPr>
        <w:t>indicó</w:t>
      </w:r>
      <w:r w:rsidR="00414147" w:rsidRPr="008B0A36">
        <w:rPr>
          <w:rFonts w:ascii="Palatino Linotype" w:hAnsi="Palatino Linotype"/>
        </w:rPr>
        <w:t xml:space="preserve"> </w:t>
      </w:r>
      <w:r w:rsidRPr="008B0A36">
        <w:rPr>
          <w:rFonts w:ascii="Palatino Linotype" w:hAnsi="Palatino Linotype"/>
        </w:rPr>
        <w:t>como</w:t>
      </w:r>
      <w:r w:rsidR="00414147" w:rsidRPr="008B0A36">
        <w:rPr>
          <w:rFonts w:ascii="Palatino Linotype" w:hAnsi="Palatino Linotype"/>
        </w:rPr>
        <w:t xml:space="preserve"> </w:t>
      </w:r>
      <w:r w:rsidRPr="008B0A36">
        <w:rPr>
          <w:rFonts w:ascii="Palatino Linotype" w:hAnsi="Palatino Linotype"/>
        </w:rPr>
        <w:t>razones</w:t>
      </w:r>
      <w:r w:rsidR="00414147" w:rsidRPr="008B0A36">
        <w:rPr>
          <w:rFonts w:ascii="Palatino Linotype" w:hAnsi="Palatino Linotype"/>
        </w:rPr>
        <w:t xml:space="preserve"> </w:t>
      </w:r>
      <w:r w:rsidRPr="008B0A36">
        <w:rPr>
          <w:rFonts w:ascii="Palatino Linotype" w:hAnsi="Palatino Linotype"/>
        </w:rPr>
        <w:t>o</w:t>
      </w:r>
      <w:r w:rsidR="00414147" w:rsidRPr="008B0A36">
        <w:rPr>
          <w:rFonts w:ascii="Palatino Linotype" w:hAnsi="Palatino Linotype"/>
        </w:rPr>
        <w:t xml:space="preserve"> </w:t>
      </w:r>
      <w:r w:rsidRPr="008B0A36">
        <w:rPr>
          <w:rFonts w:ascii="Palatino Linotype" w:hAnsi="Palatino Linotype"/>
        </w:rPr>
        <w:t>motivos</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inconformidad:</w:t>
      </w:r>
    </w:p>
    <w:p w:rsidR="009E60DA" w:rsidRPr="008B0A3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B0A36">
        <w:rPr>
          <w:rFonts w:ascii="Palatino Linotype" w:hAnsi="Palatino Linotype" w:cs="Arial"/>
          <w:i/>
          <w:sz w:val="22"/>
          <w:szCs w:val="22"/>
          <w:lang w:eastAsia="es-MX"/>
        </w:rPr>
        <w:t>“</w:t>
      </w:r>
      <w:r w:rsidR="00D650DF" w:rsidRPr="008B0A36">
        <w:rPr>
          <w:rFonts w:ascii="Palatino Linotype" w:hAnsi="Palatino Linotype" w:cs="Arial"/>
          <w:i/>
          <w:sz w:val="22"/>
          <w:szCs w:val="22"/>
        </w:rPr>
        <w:t>LAS CITADAS / MOYA</w:t>
      </w:r>
      <w:r w:rsidR="00E53429" w:rsidRPr="008B0A36">
        <w:rPr>
          <w:rFonts w:ascii="Palatino Linotype" w:hAnsi="Palatino Linotype" w:cs="Arial"/>
          <w:i/>
          <w:sz w:val="22"/>
          <w:szCs w:val="22"/>
        </w:rPr>
        <w:t>.</w:t>
      </w:r>
      <w:r w:rsidRPr="008B0A36">
        <w:rPr>
          <w:rFonts w:ascii="Palatino Linotype" w:hAnsi="Palatino Linotype" w:cs="Arial"/>
          <w:i/>
          <w:sz w:val="22"/>
          <w:szCs w:val="22"/>
          <w:lang w:eastAsia="es-MX"/>
        </w:rPr>
        <w:t>”</w:t>
      </w:r>
      <w:r w:rsidR="00414147" w:rsidRPr="008B0A36">
        <w:rPr>
          <w:rFonts w:ascii="Palatino Linotype" w:hAnsi="Palatino Linotype" w:cs="Arial"/>
          <w:i/>
          <w:sz w:val="22"/>
          <w:szCs w:val="22"/>
          <w:lang w:eastAsia="es-MX"/>
        </w:rPr>
        <w:t xml:space="preserve"> </w:t>
      </w:r>
      <w:r w:rsidRPr="008B0A36">
        <w:rPr>
          <w:rFonts w:ascii="Palatino Linotype" w:hAnsi="Palatino Linotype" w:cs="Arial"/>
          <w:sz w:val="22"/>
          <w:szCs w:val="22"/>
          <w:lang w:eastAsia="es-MX"/>
        </w:rPr>
        <w:t>(Sic)</w:t>
      </w:r>
    </w:p>
    <w:p w:rsidR="00D73FD7" w:rsidRPr="008B0A36" w:rsidRDefault="00D903C5"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8B0A36">
        <w:rPr>
          <w:rFonts w:ascii="Palatino Linotype" w:hAnsi="Palatino Linotype" w:cs="Arial"/>
        </w:rPr>
        <w:t>En</w:t>
      </w:r>
      <w:r w:rsidR="00414147" w:rsidRPr="008B0A36">
        <w:rPr>
          <w:rFonts w:ascii="Palatino Linotype" w:hAnsi="Palatino Linotype" w:cs="Arial"/>
        </w:rPr>
        <w:t xml:space="preserve"> </w:t>
      </w:r>
      <w:r w:rsidRPr="008B0A36">
        <w:rPr>
          <w:rFonts w:ascii="Palatino Linotype" w:hAnsi="Palatino Linotype" w:cs="Arial"/>
        </w:rPr>
        <w:t>fecha</w:t>
      </w:r>
      <w:r w:rsidR="00414147" w:rsidRPr="008B0A36">
        <w:rPr>
          <w:rFonts w:ascii="Palatino Linotype" w:hAnsi="Palatino Linotype" w:cs="Arial"/>
        </w:rPr>
        <w:t xml:space="preserve"> </w:t>
      </w:r>
      <w:r w:rsidR="00FA240A" w:rsidRPr="008B0A36">
        <w:rPr>
          <w:rFonts w:ascii="Palatino Linotype" w:hAnsi="Palatino Linotype"/>
        </w:rPr>
        <w:t xml:space="preserve">catorce </w:t>
      </w:r>
      <w:r w:rsidR="00B41AA2" w:rsidRPr="008B0A36">
        <w:rPr>
          <w:rFonts w:ascii="Palatino Linotype" w:hAnsi="Palatino Linotype"/>
        </w:rPr>
        <w:t>de mayo</w:t>
      </w:r>
      <w:r w:rsidR="00414147" w:rsidRPr="008B0A36">
        <w:rPr>
          <w:rFonts w:ascii="Palatino Linotype" w:hAnsi="Palatino Linotype"/>
        </w:rPr>
        <w:t xml:space="preserve"> </w:t>
      </w:r>
      <w:r w:rsidR="00B97199" w:rsidRPr="008B0A36">
        <w:rPr>
          <w:rFonts w:ascii="Palatino Linotype" w:hAnsi="Palatino Linotype"/>
        </w:rPr>
        <w:t>de</w:t>
      </w:r>
      <w:r w:rsidR="00414147" w:rsidRPr="008B0A36">
        <w:rPr>
          <w:rFonts w:ascii="Palatino Linotype" w:hAnsi="Palatino Linotype"/>
        </w:rPr>
        <w:t xml:space="preserve"> </w:t>
      </w:r>
      <w:r w:rsidR="00B97199" w:rsidRPr="008B0A36">
        <w:rPr>
          <w:rFonts w:ascii="Palatino Linotype" w:hAnsi="Palatino Linotype"/>
        </w:rPr>
        <w:t>dos</w:t>
      </w:r>
      <w:r w:rsidR="00414147" w:rsidRPr="008B0A36">
        <w:rPr>
          <w:rFonts w:ascii="Palatino Linotype" w:hAnsi="Palatino Linotype"/>
        </w:rPr>
        <w:t xml:space="preserve"> </w:t>
      </w:r>
      <w:r w:rsidR="00B97199" w:rsidRPr="008B0A36">
        <w:rPr>
          <w:rFonts w:ascii="Palatino Linotype" w:hAnsi="Palatino Linotype"/>
        </w:rPr>
        <w:t>mil</w:t>
      </w:r>
      <w:r w:rsidR="00414147" w:rsidRPr="008B0A36">
        <w:rPr>
          <w:rFonts w:ascii="Palatino Linotype" w:hAnsi="Palatino Linotype"/>
        </w:rPr>
        <w:t xml:space="preserve"> </w:t>
      </w:r>
      <w:r w:rsidR="00B97199" w:rsidRPr="008B0A36">
        <w:rPr>
          <w:rFonts w:ascii="Palatino Linotype" w:hAnsi="Palatino Linotype"/>
        </w:rPr>
        <w:t>diecinueve</w:t>
      </w:r>
      <w:r w:rsidRPr="008B0A36">
        <w:rPr>
          <w:rFonts w:ascii="Palatino Linotype" w:hAnsi="Palatino Linotype" w:cs="Arial"/>
        </w:rPr>
        <w:t>,</w:t>
      </w:r>
      <w:r w:rsidR="00414147" w:rsidRPr="008B0A36">
        <w:rPr>
          <w:rFonts w:ascii="Palatino Linotype" w:hAnsi="Palatino Linotype" w:cs="Arial"/>
        </w:rPr>
        <w:t xml:space="preserve"> </w:t>
      </w:r>
      <w:r w:rsidRPr="008B0A36">
        <w:rPr>
          <w:rFonts w:ascii="Palatino Linotype" w:hAnsi="Palatino Linotype" w:cs="Arial"/>
        </w:rPr>
        <w:t>e</w:t>
      </w:r>
      <w:r w:rsidR="00D73FD7" w:rsidRPr="008B0A36">
        <w:rPr>
          <w:rFonts w:ascii="Palatino Linotype" w:hAnsi="Palatino Linotype" w:cs="Arial"/>
        </w:rPr>
        <w:t>l</w:t>
      </w:r>
      <w:r w:rsidR="00414147" w:rsidRPr="008B0A36">
        <w:rPr>
          <w:rFonts w:ascii="Palatino Linotype" w:hAnsi="Palatino Linotype" w:cs="Arial"/>
        </w:rPr>
        <w:t xml:space="preserve"> </w:t>
      </w:r>
      <w:r w:rsidR="00D73FD7" w:rsidRPr="008B0A36">
        <w:rPr>
          <w:rFonts w:ascii="Palatino Linotype" w:hAnsi="Palatino Linotype" w:cs="Arial"/>
        </w:rPr>
        <w:t>recurso</w:t>
      </w:r>
      <w:r w:rsidR="00414147" w:rsidRPr="008B0A36">
        <w:rPr>
          <w:rFonts w:ascii="Palatino Linotype" w:hAnsi="Palatino Linotype" w:cs="Arial"/>
        </w:rPr>
        <w:t xml:space="preserve"> </w:t>
      </w:r>
      <w:r w:rsidR="00D73FD7" w:rsidRPr="008B0A36">
        <w:rPr>
          <w:rFonts w:ascii="Palatino Linotype" w:hAnsi="Palatino Linotype" w:cs="Arial"/>
        </w:rPr>
        <w:t>de</w:t>
      </w:r>
      <w:r w:rsidR="00414147" w:rsidRPr="008B0A36">
        <w:rPr>
          <w:rFonts w:ascii="Palatino Linotype" w:hAnsi="Palatino Linotype" w:cs="Arial"/>
        </w:rPr>
        <w:t xml:space="preserve"> </w:t>
      </w:r>
      <w:r w:rsidR="00D73FD7" w:rsidRPr="008B0A36">
        <w:rPr>
          <w:rFonts w:ascii="Palatino Linotype" w:hAnsi="Palatino Linotype" w:cs="Arial"/>
        </w:rPr>
        <w:t>que</w:t>
      </w:r>
      <w:r w:rsidR="00414147" w:rsidRPr="008B0A36">
        <w:rPr>
          <w:rFonts w:ascii="Palatino Linotype" w:hAnsi="Palatino Linotype" w:cs="Arial"/>
        </w:rPr>
        <w:t xml:space="preserve"> </w:t>
      </w:r>
      <w:r w:rsidR="00D73FD7" w:rsidRPr="008B0A36">
        <w:rPr>
          <w:rFonts w:ascii="Palatino Linotype" w:hAnsi="Palatino Linotype" w:cs="Arial"/>
        </w:rPr>
        <w:t>se</w:t>
      </w:r>
      <w:r w:rsidR="00414147" w:rsidRPr="008B0A36">
        <w:rPr>
          <w:rFonts w:ascii="Palatino Linotype" w:hAnsi="Palatino Linotype" w:cs="Arial"/>
        </w:rPr>
        <w:t xml:space="preserve"> </w:t>
      </w:r>
      <w:r w:rsidR="00D73FD7" w:rsidRPr="008B0A36">
        <w:rPr>
          <w:rFonts w:ascii="Palatino Linotype" w:hAnsi="Palatino Linotype" w:cs="Arial"/>
        </w:rPr>
        <w:t>trata</w:t>
      </w:r>
      <w:r w:rsidR="00414147" w:rsidRPr="008B0A36">
        <w:rPr>
          <w:rFonts w:ascii="Palatino Linotype" w:hAnsi="Palatino Linotype" w:cs="Arial"/>
        </w:rPr>
        <w:t xml:space="preserve"> </w:t>
      </w:r>
      <w:r w:rsidR="00D73FD7" w:rsidRPr="008B0A36">
        <w:rPr>
          <w:rFonts w:ascii="Palatino Linotype" w:hAnsi="Palatino Linotype" w:cs="Arial"/>
        </w:rPr>
        <w:t>se</w:t>
      </w:r>
      <w:r w:rsidR="00414147" w:rsidRPr="008B0A36">
        <w:rPr>
          <w:rFonts w:ascii="Palatino Linotype" w:hAnsi="Palatino Linotype" w:cs="Arial"/>
        </w:rPr>
        <w:t xml:space="preserve"> </w:t>
      </w:r>
      <w:r w:rsidR="00D73FD7" w:rsidRPr="008B0A36">
        <w:rPr>
          <w:rFonts w:ascii="Palatino Linotype" w:hAnsi="Palatino Linotype" w:cs="Arial"/>
        </w:rPr>
        <w:t>envió</w:t>
      </w:r>
      <w:r w:rsidR="00414147" w:rsidRPr="008B0A36">
        <w:rPr>
          <w:rFonts w:ascii="Palatino Linotype" w:hAnsi="Palatino Linotype" w:cs="Arial"/>
        </w:rPr>
        <w:t xml:space="preserve"> </w:t>
      </w:r>
      <w:r w:rsidR="00D73FD7" w:rsidRPr="008B0A36">
        <w:rPr>
          <w:rFonts w:ascii="Palatino Linotype" w:hAnsi="Palatino Linotype" w:cs="Arial"/>
        </w:rPr>
        <w:t>electrónicamente</w:t>
      </w:r>
      <w:r w:rsidR="00414147" w:rsidRPr="008B0A36">
        <w:rPr>
          <w:rFonts w:ascii="Palatino Linotype" w:hAnsi="Palatino Linotype" w:cs="Arial"/>
        </w:rPr>
        <w:t xml:space="preserve"> </w:t>
      </w:r>
      <w:r w:rsidR="00D73FD7" w:rsidRPr="008B0A36">
        <w:rPr>
          <w:rFonts w:ascii="Palatino Linotype" w:hAnsi="Palatino Linotype" w:cs="Arial"/>
        </w:rPr>
        <w:t>al</w:t>
      </w:r>
      <w:r w:rsidR="00414147" w:rsidRPr="008B0A36">
        <w:rPr>
          <w:rFonts w:ascii="Palatino Linotype" w:hAnsi="Palatino Linotype" w:cs="Arial"/>
        </w:rPr>
        <w:t xml:space="preserve"> </w:t>
      </w:r>
      <w:r w:rsidR="00D73FD7" w:rsidRPr="008B0A36">
        <w:rPr>
          <w:rFonts w:ascii="Palatino Linotype" w:hAnsi="Palatino Linotype" w:cs="Arial"/>
        </w:rPr>
        <w:t>Instituto</w:t>
      </w:r>
      <w:r w:rsidR="00414147" w:rsidRPr="008B0A36">
        <w:rPr>
          <w:rFonts w:ascii="Palatino Linotype" w:hAnsi="Palatino Linotype" w:cs="Arial"/>
        </w:rPr>
        <w:t xml:space="preserve"> </w:t>
      </w:r>
      <w:r w:rsidR="00D73FD7" w:rsidRPr="008B0A36">
        <w:rPr>
          <w:rFonts w:ascii="Palatino Linotype" w:hAnsi="Palatino Linotype" w:cs="Arial"/>
        </w:rPr>
        <w:t>de</w:t>
      </w:r>
      <w:r w:rsidR="00414147" w:rsidRPr="008B0A36">
        <w:rPr>
          <w:rFonts w:ascii="Palatino Linotype" w:hAnsi="Palatino Linotype" w:cs="Arial"/>
        </w:rPr>
        <w:t xml:space="preserve"> </w:t>
      </w:r>
      <w:r w:rsidR="00D73FD7" w:rsidRPr="008B0A36">
        <w:rPr>
          <w:rFonts w:ascii="Palatino Linotype" w:hAnsi="Palatino Linotype" w:cs="Arial"/>
        </w:rPr>
        <w:t>Transparencia,</w:t>
      </w:r>
      <w:r w:rsidR="00414147" w:rsidRPr="008B0A36">
        <w:rPr>
          <w:rFonts w:ascii="Palatino Linotype" w:hAnsi="Palatino Linotype" w:cs="Arial"/>
        </w:rPr>
        <w:t xml:space="preserve"> </w:t>
      </w:r>
      <w:r w:rsidR="00D73FD7" w:rsidRPr="008B0A36">
        <w:rPr>
          <w:rFonts w:ascii="Palatino Linotype" w:hAnsi="Palatino Linotype" w:cs="Arial"/>
        </w:rPr>
        <w:t>Acceso</w:t>
      </w:r>
      <w:r w:rsidR="00414147" w:rsidRPr="008B0A36">
        <w:rPr>
          <w:rFonts w:ascii="Palatino Linotype" w:hAnsi="Palatino Linotype" w:cs="Arial"/>
        </w:rPr>
        <w:t xml:space="preserve"> </w:t>
      </w:r>
      <w:r w:rsidR="00D73FD7" w:rsidRPr="008B0A36">
        <w:rPr>
          <w:rFonts w:ascii="Palatino Linotype" w:hAnsi="Palatino Linotype" w:cs="Arial"/>
        </w:rPr>
        <w:t>a</w:t>
      </w:r>
      <w:r w:rsidR="00414147" w:rsidRPr="008B0A36">
        <w:rPr>
          <w:rFonts w:ascii="Palatino Linotype" w:hAnsi="Palatino Linotype" w:cs="Arial"/>
        </w:rPr>
        <w:t xml:space="preserve"> </w:t>
      </w:r>
      <w:r w:rsidR="00D73FD7" w:rsidRPr="008B0A36">
        <w:rPr>
          <w:rFonts w:ascii="Palatino Linotype" w:hAnsi="Palatino Linotype" w:cs="Arial"/>
        </w:rPr>
        <w:t>la</w:t>
      </w:r>
      <w:r w:rsidR="00414147" w:rsidRPr="008B0A36">
        <w:rPr>
          <w:rFonts w:ascii="Palatino Linotype" w:hAnsi="Palatino Linotype" w:cs="Arial"/>
        </w:rPr>
        <w:t xml:space="preserve"> </w:t>
      </w:r>
      <w:r w:rsidR="00D73FD7" w:rsidRPr="008B0A36">
        <w:rPr>
          <w:rFonts w:ascii="Palatino Linotype" w:hAnsi="Palatino Linotype" w:cs="Arial"/>
        </w:rPr>
        <w:t>Información</w:t>
      </w:r>
      <w:r w:rsidR="00414147" w:rsidRPr="008B0A36">
        <w:rPr>
          <w:rFonts w:ascii="Palatino Linotype" w:hAnsi="Palatino Linotype" w:cs="Arial"/>
        </w:rPr>
        <w:t xml:space="preserve"> </w:t>
      </w:r>
      <w:r w:rsidR="00D73FD7" w:rsidRPr="008B0A36">
        <w:rPr>
          <w:rFonts w:ascii="Palatino Linotype" w:hAnsi="Palatino Linotype" w:cs="Arial"/>
        </w:rPr>
        <w:t>Pública</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y</w:t>
      </w:r>
      <w:r w:rsidR="00414147" w:rsidRPr="008B0A36">
        <w:rPr>
          <w:rFonts w:ascii="Palatino Linotype" w:hAnsi="Palatino Linotype" w:cs="Arial"/>
          <w:lang w:val="es-ES_tradnl"/>
        </w:rPr>
        <w:t xml:space="preserve"> </w:t>
      </w:r>
      <w:r w:rsidR="00D73FD7" w:rsidRPr="008B0A36">
        <w:rPr>
          <w:rFonts w:ascii="Palatino Linotype" w:hAnsi="Palatino Linotype" w:cs="Arial"/>
        </w:rPr>
        <w:t>Protección</w:t>
      </w:r>
      <w:r w:rsidR="00414147" w:rsidRPr="008B0A36">
        <w:rPr>
          <w:rFonts w:ascii="Palatino Linotype" w:hAnsi="Palatino Linotype" w:cs="Arial"/>
          <w:lang w:val="es-ES_tradnl"/>
        </w:rPr>
        <w:t xml:space="preserve"> </w:t>
      </w:r>
      <w:r w:rsidR="00D73FD7" w:rsidRPr="008B0A36">
        <w:rPr>
          <w:rFonts w:ascii="Palatino Linotype" w:hAnsi="Palatino Linotype" w:cs="Arial"/>
        </w:rPr>
        <w:t>de</w:t>
      </w:r>
      <w:r w:rsidR="00414147" w:rsidRPr="008B0A36">
        <w:rPr>
          <w:rFonts w:ascii="Palatino Linotype" w:hAnsi="Palatino Linotype" w:cs="Arial"/>
          <w:lang w:val="es-ES_tradnl"/>
        </w:rPr>
        <w:t xml:space="preserve"> </w:t>
      </w:r>
      <w:r w:rsidR="00D73FD7" w:rsidRPr="008B0A36">
        <w:rPr>
          <w:rFonts w:ascii="Palatino Linotype" w:hAnsi="Palatino Linotype"/>
        </w:rPr>
        <w:t>Datos</w:t>
      </w:r>
      <w:r w:rsidR="00414147" w:rsidRPr="008B0A36">
        <w:rPr>
          <w:rFonts w:ascii="Palatino Linotype" w:hAnsi="Palatino Linotype" w:cs="Arial"/>
          <w:lang w:val="es-ES_tradnl"/>
        </w:rPr>
        <w:t xml:space="preserve"> </w:t>
      </w:r>
      <w:r w:rsidR="00D73FD7" w:rsidRPr="008B0A36">
        <w:rPr>
          <w:rFonts w:ascii="Palatino Linotype" w:hAnsi="Palatino Linotype" w:cs="Arial"/>
        </w:rPr>
        <w:t>Personales</w:t>
      </w:r>
      <w:r w:rsidR="00414147" w:rsidRPr="008B0A36">
        <w:rPr>
          <w:rFonts w:ascii="Palatino Linotype" w:hAnsi="Palatino Linotype" w:cs="Arial"/>
          <w:lang w:val="es-ES_tradnl"/>
        </w:rPr>
        <w:t xml:space="preserve"> </w:t>
      </w:r>
      <w:r w:rsidR="00D73FD7" w:rsidRPr="008B0A36">
        <w:rPr>
          <w:rFonts w:ascii="Palatino Linotype" w:hAnsi="Palatino Linotype" w:cs="Arial"/>
        </w:rPr>
        <w:t>del</w:t>
      </w:r>
      <w:r w:rsidR="00414147" w:rsidRPr="008B0A36">
        <w:rPr>
          <w:rFonts w:ascii="Palatino Linotype" w:hAnsi="Palatino Linotype" w:cs="Arial"/>
          <w:lang w:val="es-ES_tradnl"/>
        </w:rPr>
        <w:t xml:space="preserve"> </w:t>
      </w:r>
      <w:r w:rsidR="00D73FD7" w:rsidRPr="008B0A36">
        <w:rPr>
          <w:rFonts w:ascii="Palatino Linotype" w:hAnsi="Palatino Linotype"/>
        </w:rPr>
        <w:t>Estado</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de</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México</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y</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Municipios</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y</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con</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fundamento</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en</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el</w:t>
      </w:r>
      <w:r w:rsidR="00414147" w:rsidRPr="008B0A36">
        <w:rPr>
          <w:rFonts w:ascii="Palatino Linotype" w:hAnsi="Palatino Linotype" w:cs="Arial"/>
          <w:lang w:val="es-ES_tradnl"/>
        </w:rPr>
        <w:t xml:space="preserve"> </w:t>
      </w:r>
      <w:r w:rsidR="00D73FD7" w:rsidRPr="008B0A36">
        <w:rPr>
          <w:rFonts w:ascii="Palatino Linotype" w:hAnsi="Palatino Linotype" w:cs="Arial"/>
        </w:rPr>
        <w:t>artículo</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185</w:t>
      </w:r>
      <w:r w:rsidR="0071273A" w:rsidRPr="008B0A36">
        <w:rPr>
          <w:rFonts w:ascii="Palatino Linotype" w:hAnsi="Palatino Linotype" w:cs="Arial"/>
          <w:lang w:val="es-ES_tradnl"/>
        </w:rPr>
        <w:t>,</w:t>
      </w:r>
      <w:r w:rsidR="00414147" w:rsidRPr="008B0A36">
        <w:rPr>
          <w:rFonts w:ascii="Palatino Linotype" w:hAnsi="Palatino Linotype" w:cs="Arial"/>
          <w:lang w:val="es-ES_tradnl"/>
        </w:rPr>
        <w:t xml:space="preserve"> </w:t>
      </w:r>
      <w:r w:rsidR="00D73FD7" w:rsidRPr="008B0A36">
        <w:rPr>
          <w:rFonts w:ascii="Palatino Linotype" w:hAnsi="Palatino Linotype" w:cs="Arial"/>
        </w:rPr>
        <w:t>fracción</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I</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de</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la</w:t>
      </w:r>
      <w:r w:rsidR="00414147" w:rsidRPr="008B0A36">
        <w:rPr>
          <w:rFonts w:ascii="Palatino Linotype" w:hAnsi="Palatino Linotype" w:cs="Arial"/>
          <w:lang w:val="es-ES_tradnl"/>
        </w:rPr>
        <w:t xml:space="preserve"> </w:t>
      </w:r>
      <w:r w:rsidR="00D73FD7" w:rsidRPr="008B0A36">
        <w:rPr>
          <w:rFonts w:ascii="Palatino Linotype" w:hAnsi="Palatino Linotype"/>
        </w:rPr>
        <w:t>Ley</w:t>
      </w:r>
      <w:r w:rsidR="00414147" w:rsidRPr="008B0A36">
        <w:rPr>
          <w:rFonts w:ascii="Palatino Linotype" w:hAnsi="Palatino Linotype"/>
        </w:rPr>
        <w:t xml:space="preserve"> </w:t>
      </w:r>
      <w:r w:rsidR="00D73FD7" w:rsidRPr="008B0A36">
        <w:rPr>
          <w:rFonts w:ascii="Palatino Linotype" w:hAnsi="Palatino Linotype"/>
        </w:rPr>
        <w:t>de</w:t>
      </w:r>
      <w:r w:rsidR="00414147" w:rsidRPr="008B0A36">
        <w:rPr>
          <w:rFonts w:ascii="Palatino Linotype" w:hAnsi="Palatino Linotype"/>
        </w:rPr>
        <w:t xml:space="preserve"> </w:t>
      </w:r>
      <w:r w:rsidR="00D73FD7" w:rsidRPr="008B0A36">
        <w:rPr>
          <w:rFonts w:ascii="Palatino Linotype" w:hAnsi="Palatino Linotype"/>
        </w:rPr>
        <w:t>Transparencia</w:t>
      </w:r>
      <w:r w:rsidR="00414147" w:rsidRPr="008B0A36">
        <w:rPr>
          <w:rFonts w:ascii="Palatino Linotype" w:hAnsi="Palatino Linotype"/>
        </w:rPr>
        <w:t xml:space="preserve"> </w:t>
      </w:r>
      <w:r w:rsidR="00D73FD7" w:rsidRPr="008B0A36">
        <w:rPr>
          <w:rFonts w:ascii="Palatino Linotype" w:hAnsi="Palatino Linotype"/>
        </w:rPr>
        <w:t>y</w:t>
      </w:r>
      <w:r w:rsidR="00414147" w:rsidRPr="008B0A36">
        <w:rPr>
          <w:rFonts w:ascii="Palatino Linotype" w:hAnsi="Palatino Linotype"/>
        </w:rPr>
        <w:t xml:space="preserve"> </w:t>
      </w:r>
      <w:r w:rsidR="00D73FD7" w:rsidRPr="008B0A36">
        <w:rPr>
          <w:rFonts w:ascii="Palatino Linotype" w:hAnsi="Palatino Linotype"/>
        </w:rPr>
        <w:t>Acceso</w:t>
      </w:r>
      <w:r w:rsidR="00414147" w:rsidRPr="008B0A36">
        <w:rPr>
          <w:rFonts w:ascii="Palatino Linotype" w:hAnsi="Palatino Linotype"/>
        </w:rPr>
        <w:t xml:space="preserve"> </w:t>
      </w:r>
      <w:r w:rsidR="00D73FD7" w:rsidRPr="008B0A36">
        <w:rPr>
          <w:rFonts w:ascii="Palatino Linotype" w:hAnsi="Palatino Linotype"/>
        </w:rPr>
        <w:t>a</w:t>
      </w:r>
      <w:r w:rsidR="00414147" w:rsidRPr="008B0A36">
        <w:rPr>
          <w:rFonts w:ascii="Palatino Linotype" w:hAnsi="Palatino Linotype"/>
        </w:rPr>
        <w:t xml:space="preserve"> </w:t>
      </w:r>
      <w:r w:rsidR="00D73FD7" w:rsidRPr="008B0A36">
        <w:rPr>
          <w:rFonts w:ascii="Palatino Linotype" w:hAnsi="Palatino Linotype"/>
        </w:rPr>
        <w:t>la</w:t>
      </w:r>
      <w:r w:rsidR="00414147" w:rsidRPr="008B0A36">
        <w:rPr>
          <w:rFonts w:ascii="Palatino Linotype" w:hAnsi="Palatino Linotype"/>
        </w:rPr>
        <w:t xml:space="preserve"> </w:t>
      </w:r>
      <w:r w:rsidR="00D73FD7" w:rsidRPr="008B0A36">
        <w:rPr>
          <w:rFonts w:ascii="Palatino Linotype" w:hAnsi="Palatino Linotype"/>
        </w:rPr>
        <w:t>Información</w:t>
      </w:r>
      <w:r w:rsidR="00414147" w:rsidRPr="008B0A36">
        <w:rPr>
          <w:rFonts w:ascii="Palatino Linotype" w:hAnsi="Palatino Linotype"/>
        </w:rPr>
        <w:t xml:space="preserve"> </w:t>
      </w:r>
      <w:r w:rsidR="00D73FD7" w:rsidRPr="008B0A36">
        <w:rPr>
          <w:rFonts w:ascii="Palatino Linotype" w:hAnsi="Palatino Linotype"/>
        </w:rPr>
        <w:t>Pública</w:t>
      </w:r>
      <w:r w:rsidR="00414147" w:rsidRPr="008B0A36">
        <w:rPr>
          <w:rFonts w:ascii="Palatino Linotype" w:hAnsi="Palatino Linotype"/>
        </w:rPr>
        <w:t xml:space="preserve"> </w:t>
      </w:r>
      <w:r w:rsidR="00D73FD7" w:rsidRPr="008B0A36">
        <w:rPr>
          <w:rFonts w:ascii="Palatino Linotype" w:hAnsi="Palatino Linotype"/>
        </w:rPr>
        <w:t>del</w:t>
      </w:r>
      <w:r w:rsidR="00414147" w:rsidRPr="008B0A36">
        <w:rPr>
          <w:rFonts w:ascii="Palatino Linotype" w:hAnsi="Palatino Linotype"/>
        </w:rPr>
        <w:t xml:space="preserve"> </w:t>
      </w:r>
      <w:r w:rsidR="00D73FD7" w:rsidRPr="008B0A36">
        <w:rPr>
          <w:rFonts w:ascii="Palatino Linotype" w:hAnsi="Palatino Linotype"/>
        </w:rPr>
        <w:t>Estado</w:t>
      </w:r>
      <w:r w:rsidR="00414147" w:rsidRPr="008B0A36">
        <w:rPr>
          <w:rFonts w:ascii="Palatino Linotype" w:hAnsi="Palatino Linotype"/>
        </w:rPr>
        <w:t xml:space="preserve"> </w:t>
      </w:r>
      <w:r w:rsidR="00D73FD7" w:rsidRPr="008B0A36">
        <w:rPr>
          <w:rFonts w:ascii="Palatino Linotype" w:hAnsi="Palatino Linotype"/>
        </w:rPr>
        <w:t>de</w:t>
      </w:r>
      <w:r w:rsidR="00414147" w:rsidRPr="008B0A36">
        <w:rPr>
          <w:rFonts w:ascii="Palatino Linotype" w:hAnsi="Palatino Linotype"/>
        </w:rPr>
        <w:t xml:space="preserve"> </w:t>
      </w:r>
      <w:r w:rsidR="00D73FD7" w:rsidRPr="008B0A36">
        <w:rPr>
          <w:rFonts w:ascii="Palatino Linotype" w:hAnsi="Palatino Linotype"/>
        </w:rPr>
        <w:t>México</w:t>
      </w:r>
      <w:r w:rsidR="00414147" w:rsidRPr="008B0A36">
        <w:rPr>
          <w:rFonts w:ascii="Palatino Linotype" w:hAnsi="Palatino Linotype"/>
        </w:rPr>
        <w:t xml:space="preserve"> </w:t>
      </w:r>
      <w:r w:rsidR="00D73FD7" w:rsidRPr="008B0A36">
        <w:rPr>
          <w:rFonts w:ascii="Palatino Linotype" w:hAnsi="Palatino Linotype"/>
        </w:rPr>
        <w:t>y</w:t>
      </w:r>
      <w:r w:rsidR="00414147" w:rsidRPr="008B0A36">
        <w:rPr>
          <w:rFonts w:ascii="Palatino Linotype" w:hAnsi="Palatino Linotype"/>
        </w:rPr>
        <w:t xml:space="preserve"> </w:t>
      </w:r>
      <w:r w:rsidR="00D73FD7" w:rsidRPr="008B0A36">
        <w:rPr>
          <w:rFonts w:ascii="Palatino Linotype" w:hAnsi="Palatino Linotype"/>
        </w:rPr>
        <w:t>Municipios</w:t>
      </w:r>
      <w:r w:rsidR="00D73FD7" w:rsidRPr="008B0A36">
        <w:rPr>
          <w:rFonts w:ascii="Palatino Linotype" w:hAnsi="Palatino Linotype" w:cs="Arial"/>
          <w:lang w:val="es-ES_tradnl"/>
        </w:rPr>
        <w:t>,</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se</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turnó,</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a</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través</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del</w:t>
      </w:r>
      <w:r w:rsidR="00414147" w:rsidRPr="008B0A36">
        <w:rPr>
          <w:rFonts w:ascii="Palatino Linotype" w:eastAsia="Arial Unicode MS" w:hAnsi="Palatino Linotype" w:cs="Arial"/>
          <w:lang w:val="es-ES_tradnl"/>
        </w:rPr>
        <w:t xml:space="preserve"> </w:t>
      </w:r>
      <w:r w:rsidR="00D73FD7" w:rsidRPr="008B0A36">
        <w:rPr>
          <w:rFonts w:ascii="Palatino Linotype" w:eastAsia="Arial Unicode MS" w:hAnsi="Palatino Linotype" w:cs="Arial"/>
          <w:b/>
          <w:lang w:val="es-ES_tradnl"/>
        </w:rPr>
        <w:t>SAIMEX</w:t>
      </w:r>
      <w:r w:rsidR="00D73FD7" w:rsidRPr="008B0A36">
        <w:rPr>
          <w:rFonts w:ascii="Palatino Linotype" w:hAnsi="Palatino Linotype"/>
        </w:rPr>
        <w:t>,</w:t>
      </w:r>
      <w:r w:rsidR="00414147" w:rsidRPr="008B0A36">
        <w:rPr>
          <w:rFonts w:ascii="Palatino Linotype" w:hAnsi="Palatino Linotype"/>
        </w:rPr>
        <w:t xml:space="preserve"> </w:t>
      </w:r>
      <w:r w:rsidR="00D73FD7" w:rsidRPr="008B0A36">
        <w:rPr>
          <w:rFonts w:ascii="Palatino Linotype" w:hAnsi="Palatino Linotype"/>
        </w:rPr>
        <w:t>a</w:t>
      </w:r>
      <w:r w:rsidR="00414147" w:rsidRPr="008B0A36">
        <w:rPr>
          <w:rFonts w:ascii="Palatino Linotype" w:hAnsi="Palatino Linotype"/>
        </w:rPr>
        <w:t xml:space="preserve"> </w:t>
      </w:r>
      <w:r w:rsidR="00D73FD7" w:rsidRPr="008B0A36">
        <w:rPr>
          <w:rFonts w:ascii="Palatino Linotype" w:hAnsi="Palatino Linotype"/>
        </w:rPr>
        <w:t>la</w:t>
      </w:r>
      <w:r w:rsidR="00414147" w:rsidRPr="008B0A36">
        <w:rPr>
          <w:rFonts w:ascii="Palatino Linotype" w:hAnsi="Palatino Linotype"/>
        </w:rPr>
        <w:t xml:space="preserve"> </w:t>
      </w:r>
      <w:r w:rsidR="00D73FD7" w:rsidRPr="008B0A36">
        <w:rPr>
          <w:rFonts w:ascii="Palatino Linotype" w:hAnsi="Palatino Linotype" w:cs="Arial"/>
          <w:lang w:val="es-ES_tradnl"/>
        </w:rPr>
        <w:lastRenderedPageBreak/>
        <w:t>Comisionada</w:t>
      </w:r>
      <w:r w:rsidR="00414147" w:rsidRPr="008B0A36">
        <w:rPr>
          <w:rFonts w:ascii="Palatino Linotype" w:hAnsi="Palatino Linotype" w:cs="Arial"/>
          <w:lang w:val="es-ES_tradnl"/>
        </w:rPr>
        <w:t xml:space="preserve"> </w:t>
      </w:r>
      <w:r w:rsidR="00D73FD7" w:rsidRPr="008B0A36">
        <w:rPr>
          <w:rFonts w:ascii="Palatino Linotype" w:hAnsi="Palatino Linotype" w:cs="Arial"/>
          <w:b/>
          <w:lang w:val="es-ES_tradnl"/>
        </w:rPr>
        <w:t>EVA</w:t>
      </w:r>
      <w:r w:rsidR="00414147" w:rsidRPr="008B0A36">
        <w:rPr>
          <w:rFonts w:ascii="Palatino Linotype" w:hAnsi="Palatino Linotype" w:cs="Arial"/>
          <w:b/>
          <w:lang w:val="es-ES_tradnl"/>
        </w:rPr>
        <w:t xml:space="preserve"> </w:t>
      </w:r>
      <w:r w:rsidR="00D73FD7" w:rsidRPr="008B0A36">
        <w:rPr>
          <w:rFonts w:ascii="Palatino Linotype" w:hAnsi="Palatino Linotype" w:cs="Arial"/>
          <w:b/>
          <w:lang w:val="es-ES_tradnl"/>
        </w:rPr>
        <w:t>ABAID</w:t>
      </w:r>
      <w:r w:rsidR="00414147" w:rsidRPr="008B0A36">
        <w:rPr>
          <w:rFonts w:ascii="Palatino Linotype" w:hAnsi="Palatino Linotype" w:cs="Arial"/>
          <w:b/>
          <w:lang w:val="es-ES_tradnl"/>
        </w:rPr>
        <w:t xml:space="preserve"> </w:t>
      </w:r>
      <w:r w:rsidR="00D73FD7" w:rsidRPr="008B0A36">
        <w:rPr>
          <w:rFonts w:ascii="Palatino Linotype" w:hAnsi="Palatino Linotype" w:cs="Arial"/>
          <w:b/>
          <w:lang w:val="es-ES_tradnl"/>
        </w:rPr>
        <w:t>YAPUR</w:t>
      </w:r>
      <w:r w:rsidR="00D73FD7" w:rsidRPr="008B0A36">
        <w:rPr>
          <w:rFonts w:ascii="Palatino Linotype" w:hAnsi="Palatino Linotype" w:cs="Arial"/>
          <w:lang w:val="es-ES_tradnl"/>
        </w:rPr>
        <w:t>,</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a</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efecto</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de</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que</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decretara</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su</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admisión</w:t>
      </w:r>
      <w:r w:rsidR="00414147" w:rsidRPr="008B0A36">
        <w:rPr>
          <w:rFonts w:ascii="Palatino Linotype" w:hAnsi="Palatino Linotype" w:cs="Arial"/>
          <w:lang w:val="es-ES_tradnl"/>
        </w:rPr>
        <w:t xml:space="preserve"> </w:t>
      </w:r>
      <w:r w:rsidR="00D73FD7" w:rsidRPr="008B0A36">
        <w:rPr>
          <w:rFonts w:ascii="Palatino Linotype" w:hAnsi="Palatino Linotype" w:cs="Arial"/>
          <w:lang w:val="es-ES_tradnl"/>
        </w:rPr>
        <w:t>o</w:t>
      </w:r>
      <w:r w:rsidR="00414147" w:rsidRPr="008B0A36">
        <w:rPr>
          <w:rFonts w:ascii="Palatino Linotype" w:hAnsi="Palatino Linotype" w:cs="Arial"/>
          <w:lang w:val="es-ES_tradnl"/>
        </w:rPr>
        <w:t xml:space="preserve"> </w:t>
      </w:r>
      <w:proofErr w:type="spellStart"/>
      <w:r w:rsidR="00D73FD7" w:rsidRPr="008B0A36">
        <w:rPr>
          <w:rFonts w:ascii="Palatino Linotype" w:hAnsi="Palatino Linotype" w:cs="Arial"/>
          <w:lang w:val="es-ES_tradnl"/>
        </w:rPr>
        <w:t>desechamiento</w:t>
      </w:r>
      <w:proofErr w:type="spellEnd"/>
      <w:r w:rsidR="00D73FD7" w:rsidRPr="008B0A36">
        <w:rPr>
          <w:rFonts w:ascii="Palatino Linotype" w:hAnsi="Palatino Linotype" w:cs="Arial"/>
          <w:lang w:val="es-ES_tradnl"/>
        </w:rPr>
        <w:t>.</w:t>
      </w:r>
    </w:p>
    <w:p w:rsidR="00B41AA2" w:rsidRPr="008B0A36" w:rsidRDefault="00AB1847"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B0A36">
        <w:rPr>
          <w:rFonts w:ascii="Palatino Linotype" w:hAnsi="Palatino Linotype" w:cs="Arial"/>
        </w:rPr>
        <w:t>E</w:t>
      </w:r>
      <w:r w:rsidR="004B3947" w:rsidRPr="008B0A36">
        <w:rPr>
          <w:rFonts w:ascii="Palatino Linotype" w:hAnsi="Palatino Linotype" w:cs="Arial"/>
        </w:rPr>
        <w:t>n</w:t>
      </w:r>
      <w:r w:rsidR="00414147" w:rsidRPr="008B0A36">
        <w:rPr>
          <w:rFonts w:ascii="Palatino Linotype" w:hAnsi="Palatino Linotype" w:cs="Arial"/>
        </w:rPr>
        <w:t xml:space="preserve"> </w:t>
      </w:r>
      <w:r w:rsidR="004B3947" w:rsidRPr="008B0A36">
        <w:rPr>
          <w:rFonts w:ascii="Palatino Linotype" w:hAnsi="Palatino Linotype" w:cs="Arial"/>
        </w:rPr>
        <w:t>fecha</w:t>
      </w:r>
      <w:r w:rsidR="00414147" w:rsidRPr="008B0A36">
        <w:rPr>
          <w:rFonts w:ascii="Palatino Linotype" w:hAnsi="Palatino Linotype" w:cs="Arial"/>
        </w:rPr>
        <w:t xml:space="preserve"> </w:t>
      </w:r>
      <w:r w:rsidR="00FA240A" w:rsidRPr="008B0A36">
        <w:rPr>
          <w:rFonts w:ascii="Palatino Linotype" w:hAnsi="Palatino Linotype"/>
        </w:rPr>
        <w:t>veinte</w:t>
      </w:r>
      <w:r w:rsidR="00B41AA2" w:rsidRPr="008B0A36">
        <w:rPr>
          <w:rFonts w:ascii="Palatino Linotype" w:hAnsi="Palatino Linotype"/>
        </w:rPr>
        <w:t xml:space="preserve"> de mayo</w:t>
      </w:r>
      <w:r w:rsidR="00414147" w:rsidRPr="008B0A36">
        <w:rPr>
          <w:rFonts w:ascii="Palatino Linotype" w:hAnsi="Palatino Linotype"/>
        </w:rPr>
        <w:t xml:space="preserve"> </w:t>
      </w:r>
      <w:r w:rsidR="00B97199" w:rsidRPr="008B0A36">
        <w:rPr>
          <w:rFonts w:ascii="Palatino Linotype" w:hAnsi="Palatino Linotype"/>
        </w:rPr>
        <w:t>de</w:t>
      </w:r>
      <w:r w:rsidR="00414147" w:rsidRPr="008B0A36">
        <w:rPr>
          <w:rFonts w:ascii="Palatino Linotype" w:hAnsi="Palatino Linotype"/>
        </w:rPr>
        <w:t xml:space="preserve"> </w:t>
      </w:r>
      <w:r w:rsidR="00B97199" w:rsidRPr="008B0A36">
        <w:rPr>
          <w:rFonts w:ascii="Palatino Linotype" w:hAnsi="Palatino Linotype"/>
        </w:rPr>
        <w:t>dos</w:t>
      </w:r>
      <w:r w:rsidR="00414147" w:rsidRPr="008B0A36">
        <w:rPr>
          <w:rFonts w:ascii="Palatino Linotype" w:hAnsi="Palatino Linotype"/>
        </w:rPr>
        <w:t xml:space="preserve"> </w:t>
      </w:r>
      <w:r w:rsidR="00B97199" w:rsidRPr="008B0A36">
        <w:rPr>
          <w:rFonts w:ascii="Palatino Linotype" w:hAnsi="Palatino Linotype"/>
        </w:rPr>
        <w:t>mil</w:t>
      </w:r>
      <w:r w:rsidR="00414147" w:rsidRPr="008B0A36">
        <w:rPr>
          <w:rFonts w:ascii="Palatino Linotype" w:hAnsi="Palatino Linotype"/>
        </w:rPr>
        <w:t xml:space="preserve"> </w:t>
      </w:r>
      <w:r w:rsidR="00B97199" w:rsidRPr="008B0A36">
        <w:rPr>
          <w:rFonts w:ascii="Palatino Linotype" w:hAnsi="Palatino Linotype"/>
        </w:rPr>
        <w:t>diecinueve</w:t>
      </w:r>
      <w:r w:rsidRPr="008B0A36">
        <w:rPr>
          <w:rFonts w:ascii="Palatino Linotype" w:hAnsi="Palatino Linotype" w:cs="Arial"/>
        </w:rPr>
        <w:t>,</w:t>
      </w:r>
      <w:r w:rsidR="00414147" w:rsidRPr="008B0A36">
        <w:rPr>
          <w:rFonts w:ascii="Palatino Linotype" w:hAnsi="Palatino Linotype" w:cs="Arial"/>
        </w:rPr>
        <w:t xml:space="preserve"> </w:t>
      </w:r>
      <w:r w:rsidRPr="008B0A36">
        <w:rPr>
          <w:rFonts w:ascii="Palatino Linotype" w:hAnsi="Palatino Linotype" w:cs="Arial"/>
        </w:rPr>
        <w:t>atento</w:t>
      </w:r>
      <w:r w:rsidR="00414147" w:rsidRPr="008B0A36">
        <w:rPr>
          <w:rFonts w:ascii="Palatino Linotype" w:hAnsi="Palatino Linotype" w:cs="Arial"/>
        </w:rPr>
        <w:t xml:space="preserve"> </w:t>
      </w:r>
      <w:r w:rsidRPr="008B0A36">
        <w:rPr>
          <w:rFonts w:ascii="Palatino Linotype" w:hAnsi="Palatino Linotype" w:cs="Arial"/>
        </w:rPr>
        <w:t>a</w:t>
      </w:r>
      <w:r w:rsidR="00414147" w:rsidRPr="008B0A36">
        <w:rPr>
          <w:rFonts w:ascii="Palatino Linotype" w:hAnsi="Palatino Linotype" w:cs="Arial"/>
        </w:rPr>
        <w:t xml:space="preserve"> </w:t>
      </w:r>
      <w:r w:rsidRPr="008B0A36">
        <w:rPr>
          <w:rFonts w:ascii="Palatino Linotype" w:hAnsi="Palatino Linotype" w:cs="Arial"/>
        </w:rPr>
        <w:t>lo</w:t>
      </w:r>
      <w:r w:rsidR="00414147" w:rsidRPr="008B0A36">
        <w:rPr>
          <w:rFonts w:ascii="Palatino Linotype" w:hAnsi="Palatino Linotype" w:cs="Arial"/>
        </w:rPr>
        <w:t xml:space="preserve"> </w:t>
      </w:r>
      <w:r w:rsidRPr="008B0A36">
        <w:rPr>
          <w:rFonts w:ascii="Palatino Linotype" w:hAnsi="Palatino Linotype" w:cs="Arial"/>
        </w:rPr>
        <w:t>dispuesto</w:t>
      </w:r>
      <w:r w:rsidR="00414147" w:rsidRPr="008B0A36">
        <w:rPr>
          <w:rFonts w:ascii="Palatino Linotype" w:hAnsi="Palatino Linotype" w:cs="Arial"/>
        </w:rPr>
        <w:t xml:space="preserve"> </w:t>
      </w:r>
      <w:r w:rsidRPr="008B0A36">
        <w:rPr>
          <w:rFonts w:ascii="Palatino Linotype" w:hAnsi="Palatino Linotype" w:cs="Arial"/>
        </w:rPr>
        <w:t>en</w:t>
      </w:r>
      <w:r w:rsidR="00414147" w:rsidRPr="008B0A36">
        <w:rPr>
          <w:rFonts w:ascii="Palatino Linotype" w:hAnsi="Palatino Linotype" w:cs="Arial"/>
        </w:rPr>
        <w:t xml:space="preserve"> </w:t>
      </w:r>
      <w:r w:rsidRPr="008B0A36">
        <w:rPr>
          <w:rFonts w:ascii="Palatino Linotype" w:hAnsi="Palatino Linotype" w:cs="Arial"/>
        </w:rPr>
        <w:t>el</w:t>
      </w:r>
      <w:r w:rsidR="00414147" w:rsidRPr="008B0A36">
        <w:rPr>
          <w:rFonts w:ascii="Palatino Linotype" w:hAnsi="Palatino Linotype" w:cs="Arial"/>
        </w:rPr>
        <w:t xml:space="preserve"> </w:t>
      </w:r>
      <w:r w:rsidRPr="008B0A36">
        <w:rPr>
          <w:rFonts w:ascii="Palatino Linotype" w:hAnsi="Palatino Linotype" w:cs="Arial"/>
        </w:rPr>
        <w:t>artículo</w:t>
      </w:r>
      <w:r w:rsidR="00414147" w:rsidRPr="008B0A36">
        <w:rPr>
          <w:rFonts w:ascii="Palatino Linotype" w:hAnsi="Palatino Linotype" w:cs="Arial"/>
        </w:rPr>
        <w:t xml:space="preserve"> </w:t>
      </w:r>
      <w:r w:rsidRPr="008B0A36">
        <w:rPr>
          <w:rFonts w:ascii="Palatino Linotype" w:hAnsi="Palatino Linotype" w:cs="Arial"/>
        </w:rPr>
        <w:t>185</w:t>
      </w:r>
      <w:r w:rsidR="0071273A" w:rsidRPr="008B0A36">
        <w:rPr>
          <w:rFonts w:ascii="Palatino Linotype" w:hAnsi="Palatino Linotype" w:cs="Arial"/>
        </w:rPr>
        <w:t>,</w:t>
      </w:r>
      <w:r w:rsidR="00414147" w:rsidRPr="008B0A36">
        <w:rPr>
          <w:rFonts w:ascii="Palatino Linotype" w:hAnsi="Palatino Linotype" w:cs="Arial"/>
        </w:rPr>
        <w:t xml:space="preserve"> </w:t>
      </w:r>
      <w:r w:rsidRPr="008B0A36">
        <w:rPr>
          <w:rFonts w:ascii="Palatino Linotype" w:hAnsi="Palatino Linotype" w:cs="Arial"/>
        </w:rPr>
        <w:t>fracciones</w:t>
      </w:r>
      <w:r w:rsidR="00414147" w:rsidRPr="008B0A36">
        <w:rPr>
          <w:rFonts w:ascii="Palatino Linotype" w:hAnsi="Palatino Linotype" w:cs="Arial"/>
        </w:rPr>
        <w:t xml:space="preserve"> </w:t>
      </w:r>
      <w:r w:rsidRPr="008B0A36">
        <w:rPr>
          <w:rFonts w:ascii="Palatino Linotype" w:hAnsi="Palatino Linotype" w:cs="Arial"/>
        </w:rPr>
        <w:t>I,</w:t>
      </w:r>
      <w:r w:rsidR="00414147" w:rsidRPr="008B0A36">
        <w:rPr>
          <w:rFonts w:ascii="Palatino Linotype" w:hAnsi="Palatino Linotype" w:cs="Arial"/>
        </w:rPr>
        <w:t xml:space="preserve"> </w:t>
      </w:r>
      <w:r w:rsidRPr="008B0A36">
        <w:rPr>
          <w:rFonts w:ascii="Palatino Linotype" w:hAnsi="Palatino Linotype" w:cs="Arial"/>
        </w:rPr>
        <w:t>II</w:t>
      </w:r>
      <w:r w:rsidR="00414147" w:rsidRPr="008B0A36">
        <w:rPr>
          <w:rFonts w:ascii="Palatino Linotype" w:hAnsi="Palatino Linotype" w:cs="Arial"/>
        </w:rPr>
        <w:t xml:space="preserve"> </w:t>
      </w:r>
      <w:r w:rsidRPr="008B0A36">
        <w:rPr>
          <w:rFonts w:ascii="Palatino Linotype" w:hAnsi="Palatino Linotype" w:cs="Arial"/>
        </w:rPr>
        <w:t>y</w:t>
      </w:r>
      <w:r w:rsidR="00414147" w:rsidRPr="008B0A36">
        <w:rPr>
          <w:rFonts w:ascii="Palatino Linotype" w:hAnsi="Palatino Linotype" w:cs="Arial"/>
        </w:rPr>
        <w:t xml:space="preserve"> </w:t>
      </w:r>
      <w:r w:rsidRPr="008B0A36">
        <w:rPr>
          <w:rFonts w:ascii="Palatino Linotype" w:hAnsi="Palatino Linotype" w:cs="Arial"/>
        </w:rPr>
        <w:t>IV</w:t>
      </w:r>
      <w:r w:rsidR="0071273A" w:rsidRPr="008B0A36">
        <w:rPr>
          <w:rFonts w:ascii="Palatino Linotype" w:hAnsi="Palatino Linotype" w:cs="Arial"/>
        </w:rPr>
        <w:t>,</w:t>
      </w:r>
      <w:r w:rsidR="00414147" w:rsidRPr="008B0A36">
        <w:rPr>
          <w:rFonts w:ascii="Palatino Linotype" w:hAnsi="Palatino Linotype" w:cs="Arial"/>
        </w:rPr>
        <w:t xml:space="preserve"> </w:t>
      </w:r>
      <w:r w:rsidRPr="008B0A36">
        <w:rPr>
          <w:rFonts w:ascii="Palatino Linotype" w:hAnsi="Palatino Linotype" w:cs="Arial"/>
        </w:rPr>
        <w:t>de</w:t>
      </w:r>
      <w:r w:rsidR="00414147" w:rsidRPr="008B0A36">
        <w:rPr>
          <w:rFonts w:ascii="Palatino Linotype" w:hAnsi="Palatino Linotype" w:cs="Arial"/>
        </w:rPr>
        <w:t xml:space="preserve"> </w:t>
      </w:r>
      <w:r w:rsidRPr="008B0A36">
        <w:rPr>
          <w:rFonts w:ascii="Palatino Linotype" w:hAnsi="Palatino Linotype" w:cs="Arial"/>
        </w:rPr>
        <w:t>la</w:t>
      </w:r>
      <w:r w:rsidR="00414147" w:rsidRPr="008B0A36">
        <w:rPr>
          <w:rFonts w:ascii="Palatino Linotype" w:hAnsi="Palatino Linotype" w:cs="Arial"/>
        </w:rPr>
        <w:t xml:space="preserve"> </w:t>
      </w:r>
      <w:r w:rsidRPr="008B0A36">
        <w:rPr>
          <w:rFonts w:ascii="Palatino Linotype" w:hAnsi="Palatino Linotype"/>
        </w:rPr>
        <w:t>Ley</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Transparencia</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rPr>
        <w:t>Acceso</w:t>
      </w:r>
      <w:r w:rsidR="00414147" w:rsidRPr="008B0A36">
        <w:rPr>
          <w:rFonts w:ascii="Palatino Linotype" w:hAnsi="Palatino Linotype"/>
        </w:rPr>
        <w:t xml:space="preserve"> </w:t>
      </w:r>
      <w:r w:rsidRPr="008B0A36">
        <w:rPr>
          <w:rFonts w:ascii="Palatino Linotype" w:hAnsi="Palatino Linotype"/>
        </w:rPr>
        <w:t>a</w:t>
      </w:r>
      <w:r w:rsidR="00414147" w:rsidRPr="008B0A36">
        <w:rPr>
          <w:rFonts w:ascii="Palatino Linotype" w:hAnsi="Palatino Linotype"/>
        </w:rPr>
        <w:t xml:space="preserve"> </w:t>
      </w:r>
      <w:r w:rsidRPr="008B0A36">
        <w:rPr>
          <w:rFonts w:ascii="Palatino Linotype" w:hAnsi="Palatino Linotype"/>
        </w:rPr>
        <w:t>la</w:t>
      </w:r>
      <w:r w:rsidR="00414147" w:rsidRPr="008B0A36">
        <w:rPr>
          <w:rFonts w:ascii="Palatino Linotype" w:hAnsi="Palatino Linotype"/>
        </w:rPr>
        <w:t xml:space="preserve"> </w:t>
      </w:r>
      <w:r w:rsidRPr="008B0A36">
        <w:rPr>
          <w:rFonts w:ascii="Palatino Linotype" w:hAnsi="Palatino Linotype"/>
        </w:rPr>
        <w:t>Información</w:t>
      </w:r>
      <w:r w:rsidR="00414147" w:rsidRPr="008B0A36">
        <w:rPr>
          <w:rFonts w:ascii="Palatino Linotype" w:hAnsi="Palatino Linotype"/>
        </w:rPr>
        <w:t xml:space="preserve"> </w:t>
      </w:r>
      <w:r w:rsidRPr="008B0A36">
        <w:rPr>
          <w:rFonts w:ascii="Palatino Linotype" w:hAnsi="Palatino Linotype"/>
        </w:rPr>
        <w:t>Pública</w:t>
      </w:r>
      <w:r w:rsidR="00414147" w:rsidRPr="008B0A36">
        <w:rPr>
          <w:rFonts w:ascii="Palatino Linotype" w:hAnsi="Palatino Linotype"/>
        </w:rPr>
        <w:t xml:space="preserve"> </w:t>
      </w:r>
      <w:r w:rsidRPr="008B0A36">
        <w:rPr>
          <w:rFonts w:ascii="Palatino Linotype" w:hAnsi="Palatino Linotype"/>
        </w:rPr>
        <w:t>del</w:t>
      </w:r>
      <w:r w:rsidR="00414147" w:rsidRPr="008B0A36">
        <w:rPr>
          <w:rFonts w:ascii="Palatino Linotype" w:hAnsi="Palatino Linotype"/>
        </w:rPr>
        <w:t xml:space="preserve"> </w:t>
      </w:r>
      <w:r w:rsidRPr="008B0A36">
        <w:rPr>
          <w:rFonts w:ascii="Palatino Linotype" w:hAnsi="Palatino Linotype" w:cs="Arial"/>
        </w:rPr>
        <w:t>Estado</w:t>
      </w:r>
      <w:r w:rsidR="00414147" w:rsidRPr="008B0A36">
        <w:rPr>
          <w:rFonts w:ascii="Palatino Linotype" w:hAnsi="Palatino Linotype"/>
        </w:rPr>
        <w:t xml:space="preserve"> </w:t>
      </w:r>
      <w:r w:rsidRPr="008B0A36">
        <w:rPr>
          <w:rFonts w:ascii="Palatino Linotype" w:hAnsi="Palatino Linotype"/>
        </w:rPr>
        <w:t>de</w:t>
      </w:r>
      <w:r w:rsidR="00414147" w:rsidRPr="008B0A36">
        <w:rPr>
          <w:rFonts w:ascii="Palatino Linotype" w:hAnsi="Palatino Linotype"/>
        </w:rPr>
        <w:t xml:space="preserve"> </w:t>
      </w:r>
      <w:r w:rsidRPr="008B0A36">
        <w:rPr>
          <w:rFonts w:ascii="Palatino Linotype" w:hAnsi="Palatino Linotype"/>
        </w:rPr>
        <w:t>México</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cs="Arial"/>
          <w:lang w:val="es-ES_tradnl"/>
        </w:rPr>
        <w:t>Municipios</w:t>
      </w:r>
      <w:r w:rsidRPr="008B0A36">
        <w:rPr>
          <w:rFonts w:ascii="Palatino Linotype" w:hAnsi="Palatino Linotype"/>
        </w:rPr>
        <w:t>,</w:t>
      </w:r>
      <w:r w:rsidR="00414147" w:rsidRPr="008B0A36">
        <w:rPr>
          <w:rFonts w:ascii="Palatino Linotype" w:hAnsi="Palatino Linotype"/>
        </w:rPr>
        <w:t xml:space="preserve"> </w:t>
      </w:r>
      <w:r w:rsidR="009012A7" w:rsidRPr="008B0A36">
        <w:rPr>
          <w:rFonts w:ascii="Palatino Linotype" w:hAnsi="Palatino Linotype"/>
        </w:rPr>
        <w:t>se</w:t>
      </w:r>
      <w:r w:rsidR="00414147" w:rsidRPr="008B0A36">
        <w:rPr>
          <w:rFonts w:ascii="Palatino Linotype" w:hAnsi="Palatino Linotype"/>
        </w:rPr>
        <w:t xml:space="preserve"> </w:t>
      </w:r>
      <w:r w:rsidRPr="008B0A36">
        <w:rPr>
          <w:rFonts w:ascii="Palatino Linotype" w:hAnsi="Palatino Linotype"/>
        </w:rPr>
        <w:t>a</w:t>
      </w:r>
      <w:r w:rsidRPr="008B0A36">
        <w:rPr>
          <w:rFonts w:ascii="Palatino Linotype" w:hAnsi="Palatino Linotype" w:cs="Arial"/>
        </w:rPr>
        <w:t>cordó</w:t>
      </w:r>
      <w:r w:rsidR="00414147" w:rsidRPr="008B0A36">
        <w:rPr>
          <w:rFonts w:ascii="Palatino Linotype" w:hAnsi="Palatino Linotype" w:cs="Arial"/>
        </w:rPr>
        <w:t xml:space="preserve"> </w:t>
      </w:r>
      <w:r w:rsidRPr="008B0A36">
        <w:rPr>
          <w:rFonts w:ascii="Palatino Linotype" w:hAnsi="Palatino Linotype" w:cs="Arial"/>
        </w:rPr>
        <w:t>la</w:t>
      </w:r>
      <w:r w:rsidR="00414147" w:rsidRPr="008B0A36">
        <w:rPr>
          <w:rFonts w:ascii="Palatino Linotype" w:hAnsi="Palatino Linotype" w:cs="Arial"/>
        </w:rPr>
        <w:t xml:space="preserve"> </w:t>
      </w:r>
      <w:r w:rsidRPr="008B0A36">
        <w:rPr>
          <w:rFonts w:ascii="Palatino Linotype" w:hAnsi="Palatino Linotype" w:cs="Arial"/>
        </w:rPr>
        <w:t>admisión</w:t>
      </w:r>
      <w:r w:rsidR="00414147" w:rsidRPr="008B0A36">
        <w:rPr>
          <w:rFonts w:ascii="Palatino Linotype" w:hAnsi="Palatino Linotype" w:cs="Arial"/>
        </w:rPr>
        <w:t xml:space="preserve"> </w:t>
      </w:r>
      <w:r w:rsidRPr="008B0A36">
        <w:rPr>
          <w:rFonts w:ascii="Palatino Linotype" w:hAnsi="Palatino Linotype" w:cs="Arial"/>
        </w:rPr>
        <w:t>a</w:t>
      </w:r>
      <w:r w:rsidR="00414147" w:rsidRPr="008B0A36">
        <w:rPr>
          <w:rFonts w:ascii="Palatino Linotype" w:hAnsi="Palatino Linotype" w:cs="Arial"/>
        </w:rPr>
        <w:t xml:space="preserve"> </w:t>
      </w:r>
      <w:r w:rsidRPr="008B0A36">
        <w:rPr>
          <w:rFonts w:ascii="Palatino Linotype" w:hAnsi="Palatino Linotype" w:cs="Arial"/>
        </w:rPr>
        <w:t>trámite</w:t>
      </w:r>
      <w:r w:rsidR="00414147" w:rsidRPr="008B0A36">
        <w:rPr>
          <w:rFonts w:ascii="Palatino Linotype" w:hAnsi="Palatino Linotype" w:cs="Arial"/>
        </w:rPr>
        <w:t xml:space="preserve"> </w:t>
      </w:r>
      <w:r w:rsidRPr="008B0A36">
        <w:rPr>
          <w:rFonts w:ascii="Palatino Linotype" w:hAnsi="Palatino Linotype" w:cs="Arial"/>
        </w:rPr>
        <w:t>de</w:t>
      </w:r>
      <w:r w:rsidR="00943778" w:rsidRPr="008B0A36">
        <w:rPr>
          <w:rFonts w:ascii="Palatino Linotype" w:hAnsi="Palatino Linotype" w:cs="Arial"/>
        </w:rPr>
        <w:t>l</w:t>
      </w:r>
      <w:r w:rsidR="00414147" w:rsidRPr="008B0A36">
        <w:rPr>
          <w:rFonts w:ascii="Palatino Linotype" w:hAnsi="Palatino Linotype" w:cs="Arial"/>
        </w:rPr>
        <w:t xml:space="preserve"> </w:t>
      </w:r>
      <w:r w:rsidRPr="008B0A36">
        <w:rPr>
          <w:rFonts w:ascii="Palatino Linotype" w:hAnsi="Palatino Linotype" w:cs="Arial"/>
        </w:rPr>
        <w:t>referido</w:t>
      </w:r>
      <w:r w:rsidR="00414147" w:rsidRPr="008B0A36">
        <w:rPr>
          <w:rFonts w:ascii="Palatino Linotype" w:hAnsi="Palatino Linotype" w:cs="Arial"/>
        </w:rPr>
        <w:t xml:space="preserve"> </w:t>
      </w:r>
      <w:r w:rsidRPr="008B0A36">
        <w:rPr>
          <w:rFonts w:ascii="Palatino Linotype" w:hAnsi="Palatino Linotype" w:cs="Arial"/>
        </w:rPr>
        <w:t>recurso</w:t>
      </w:r>
      <w:r w:rsidR="00414147" w:rsidRPr="008B0A36">
        <w:rPr>
          <w:rFonts w:ascii="Palatino Linotype" w:hAnsi="Palatino Linotype" w:cs="Arial"/>
        </w:rPr>
        <w:t xml:space="preserve"> </w:t>
      </w:r>
      <w:r w:rsidRPr="008B0A36">
        <w:rPr>
          <w:rFonts w:ascii="Palatino Linotype" w:hAnsi="Palatino Linotype" w:cs="Arial"/>
        </w:rPr>
        <w:t>de</w:t>
      </w:r>
      <w:r w:rsidR="00414147" w:rsidRPr="008B0A36">
        <w:rPr>
          <w:rFonts w:ascii="Palatino Linotype" w:hAnsi="Palatino Linotype" w:cs="Arial"/>
        </w:rPr>
        <w:t xml:space="preserve"> </w:t>
      </w:r>
      <w:r w:rsidRPr="008B0A36">
        <w:rPr>
          <w:rFonts w:ascii="Palatino Linotype" w:hAnsi="Palatino Linotype" w:cs="Arial"/>
          <w:lang w:val="es-ES_tradnl"/>
        </w:rPr>
        <w:t>revisión</w:t>
      </w:r>
      <w:r w:rsidR="0024337F" w:rsidRPr="008B0A36">
        <w:rPr>
          <w:rFonts w:ascii="Palatino Linotype" w:hAnsi="Palatino Linotype" w:cs="Arial"/>
          <w:lang w:val="es-ES_tradnl"/>
        </w:rPr>
        <w:t>;</w:t>
      </w:r>
      <w:r w:rsidR="00414147" w:rsidRPr="008B0A36">
        <w:rPr>
          <w:rFonts w:ascii="Palatino Linotype" w:hAnsi="Palatino Linotype" w:cs="Arial"/>
        </w:rPr>
        <w:t xml:space="preserve"> </w:t>
      </w:r>
      <w:r w:rsidRPr="008B0A36">
        <w:rPr>
          <w:rFonts w:ascii="Palatino Linotype" w:hAnsi="Palatino Linotype" w:cs="Arial"/>
        </w:rPr>
        <w:t>así</w:t>
      </w:r>
      <w:r w:rsidR="00414147" w:rsidRPr="008B0A36">
        <w:rPr>
          <w:rFonts w:ascii="Palatino Linotype" w:hAnsi="Palatino Linotype" w:cs="Arial"/>
        </w:rPr>
        <w:t xml:space="preserve"> </w:t>
      </w:r>
      <w:r w:rsidRPr="008B0A36">
        <w:rPr>
          <w:rFonts w:ascii="Palatino Linotype" w:hAnsi="Palatino Linotype" w:cs="Arial"/>
        </w:rPr>
        <w:t>como</w:t>
      </w:r>
      <w:r w:rsidR="0024337F" w:rsidRPr="008B0A36">
        <w:rPr>
          <w:rFonts w:ascii="Palatino Linotype" w:hAnsi="Palatino Linotype" w:cs="Arial"/>
        </w:rPr>
        <w:t>,</w:t>
      </w:r>
      <w:r w:rsidR="00414147" w:rsidRPr="008B0A36">
        <w:rPr>
          <w:rFonts w:ascii="Palatino Linotype" w:hAnsi="Palatino Linotype" w:cs="Arial"/>
        </w:rPr>
        <w:t xml:space="preserve"> </w:t>
      </w:r>
      <w:r w:rsidRPr="008B0A36">
        <w:rPr>
          <w:rFonts w:ascii="Palatino Linotype" w:hAnsi="Palatino Linotype" w:cs="Arial"/>
        </w:rPr>
        <w:t>la</w:t>
      </w:r>
      <w:r w:rsidR="00414147" w:rsidRPr="008B0A36">
        <w:rPr>
          <w:rFonts w:ascii="Palatino Linotype" w:hAnsi="Palatino Linotype" w:cs="Arial"/>
        </w:rPr>
        <w:t xml:space="preserve"> </w:t>
      </w:r>
      <w:r w:rsidRPr="008B0A36">
        <w:rPr>
          <w:rFonts w:ascii="Palatino Linotype" w:hAnsi="Palatino Linotype" w:cs="Arial"/>
          <w:lang w:val="es-ES_tradnl"/>
        </w:rPr>
        <w:t>integración</w:t>
      </w:r>
      <w:r w:rsidR="00414147" w:rsidRPr="008B0A36">
        <w:rPr>
          <w:rFonts w:ascii="Palatino Linotype" w:hAnsi="Palatino Linotype" w:cs="Arial"/>
        </w:rPr>
        <w:t xml:space="preserve"> </w:t>
      </w:r>
      <w:r w:rsidRPr="008B0A36">
        <w:rPr>
          <w:rFonts w:ascii="Palatino Linotype" w:hAnsi="Palatino Linotype" w:cs="Arial"/>
        </w:rPr>
        <w:t>de</w:t>
      </w:r>
      <w:r w:rsidR="00943778" w:rsidRPr="008B0A36">
        <w:rPr>
          <w:rFonts w:ascii="Palatino Linotype" w:hAnsi="Palatino Linotype" w:cs="Arial"/>
        </w:rPr>
        <w:t>l</w:t>
      </w:r>
      <w:r w:rsidR="00414147" w:rsidRPr="008B0A36">
        <w:rPr>
          <w:rFonts w:ascii="Palatino Linotype" w:hAnsi="Palatino Linotype" w:cs="Arial"/>
        </w:rPr>
        <w:t xml:space="preserve"> </w:t>
      </w:r>
      <w:r w:rsidRPr="008B0A36">
        <w:rPr>
          <w:rFonts w:ascii="Palatino Linotype" w:hAnsi="Palatino Linotype" w:cs="Arial"/>
        </w:rPr>
        <w:t>expediente</w:t>
      </w:r>
      <w:r w:rsidR="00414147" w:rsidRPr="008B0A36">
        <w:rPr>
          <w:rFonts w:ascii="Palatino Linotype" w:hAnsi="Palatino Linotype" w:cs="Arial"/>
        </w:rPr>
        <w:t xml:space="preserve"> </w:t>
      </w:r>
      <w:r w:rsidRPr="008B0A36">
        <w:rPr>
          <w:rFonts w:ascii="Palatino Linotype" w:hAnsi="Palatino Linotype" w:cs="Arial"/>
        </w:rPr>
        <w:t>respectivo,</w:t>
      </w:r>
      <w:r w:rsidR="00414147" w:rsidRPr="008B0A36">
        <w:rPr>
          <w:rFonts w:ascii="Palatino Linotype" w:hAnsi="Palatino Linotype" w:cs="Arial"/>
        </w:rPr>
        <w:t xml:space="preserve"> </w:t>
      </w:r>
      <w:r w:rsidRPr="008B0A36">
        <w:rPr>
          <w:rFonts w:ascii="Palatino Linotype" w:hAnsi="Palatino Linotype" w:cs="Arial"/>
        </w:rPr>
        <w:t>mismo</w:t>
      </w:r>
      <w:r w:rsidR="00414147" w:rsidRPr="008B0A36">
        <w:rPr>
          <w:rFonts w:ascii="Palatino Linotype" w:hAnsi="Palatino Linotype" w:cs="Arial"/>
        </w:rPr>
        <w:t xml:space="preserve"> </w:t>
      </w:r>
      <w:r w:rsidRPr="008B0A36">
        <w:rPr>
          <w:rFonts w:ascii="Palatino Linotype" w:hAnsi="Palatino Linotype" w:cs="Arial"/>
        </w:rPr>
        <w:t>que</w:t>
      </w:r>
      <w:r w:rsidR="00414147" w:rsidRPr="008B0A36">
        <w:rPr>
          <w:rFonts w:ascii="Palatino Linotype" w:hAnsi="Palatino Linotype" w:cs="Arial"/>
        </w:rPr>
        <w:t xml:space="preserve"> </w:t>
      </w:r>
      <w:r w:rsidRPr="008B0A36">
        <w:rPr>
          <w:rFonts w:ascii="Palatino Linotype" w:hAnsi="Palatino Linotype" w:cs="Arial"/>
        </w:rPr>
        <w:t>se</w:t>
      </w:r>
      <w:r w:rsidR="00414147" w:rsidRPr="008B0A36">
        <w:rPr>
          <w:rFonts w:ascii="Palatino Linotype" w:hAnsi="Palatino Linotype" w:cs="Arial"/>
        </w:rPr>
        <w:t xml:space="preserve"> </w:t>
      </w:r>
      <w:r w:rsidRPr="008B0A36">
        <w:rPr>
          <w:rFonts w:ascii="Palatino Linotype" w:hAnsi="Palatino Linotype" w:cs="Arial"/>
        </w:rPr>
        <w:t>pus</w:t>
      </w:r>
      <w:r w:rsidR="00943778" w:rsidRPr="008B0A36">
        <w:rPr>
          <w:rFonts w:ascii="Palatino Linotype" w:hAnsi="Palatino Linotype" w:cs="Arial"/>
        </w:rPr>
        <w:t>o</w:t>
      </w:r>
      <w:r w:rsidR="00414147" w:rsidRPr="008B0A36">
        <w:rPr>
          <w:rFonts w:ascii="Palatino Linotype" w:hAnsi="Palatino Linotype" w:cs="Arial"/>
        </w:rPr>
        <w:t xml:space="preserve"> </w:t>
      </w:r>
      <w:r w:rsidRPr="008B0A36">
        <w:rPr>
          <w:rFonts w:ascii="Palatino Linotype" w:hAnsi="Palatino Linotype" w:cs="Arial"/>
        </w:rPr>
        <w:t>a</w:t>
      </w:r>
      <w:r w:rsidR="00414147" w:rsidRPr="008B0A36">
        <w:rPr>
          <w:rFonts w:ascii="Palatino Linotype" w:hAnsi="Palatino Linotype" w:cs="Arial"/>
        </w:rPr>
        <w:t xml:space="preserve"> </w:t>
      </w:r>
      <w:r w:rsidRPr="008B0A36">
        <w:rPr>
          <w:rFonts w:ascii="Palatino Linotype" w:hAnsi="Palatino Linotype" w:cs="Arial"/>
        </w:rPr>
        <w:t>disposición</w:t>
      </w:r>
      <w:r w:rsidR="00414147" w:rsidRPr="008B0A36">
        <w:rPr>
          <w:rFonts w:ascii="Palatino Linotype" w:hAnsi="Palatino Linotype" w:cs="Arial"/>
        </w:rPr>
        <w:t xml:space="preserve"> </w:t>
      </w:r>
      <w:r w:rsidRPr="008B0A36">
        <w:rPr>
          <w:rFonts w:ascii="Palatino Linotype" w:hAnsi="Palatino Linotype" w:cs="Arial"/>
        </w:rPr>
        <w:t>de</w:t>
      </w:r>
      <w:r w:rsidR="00414147" w:rsidRPr="008B0A36">
        <w:rPr>
          <w:rFonts w:ascii="Palatino Linotype" w:hAnsi="Palatino Linotype" w:cs="Arial"/>
        </w:rPr>
        <w:t xml:space="preserve"> </w:t>
      </w:r>
      <w:r w:rsidRPr="008B0A36">
        <w:rPr>
          <w:rFonts w:ascii="Palatino Linotype" w:hAnsi="Palatino Linotype" w:cs="Arial"/>
        </w:rPr>
        <w:t>las</w:t>
      </w:r>
      <w:r w:rsidR="00414147" w:rsidRPr="008B0A36">
        <w:rPr>
          <w:rFonts w:ascii="Palatino Linotype" w:hAnsi="Palatino Linotype" w:cs="Arial"/>
        </w:rPr>
        <w:t xml:space="preserve"> </w:t>
      </w:r>
      <w:r w:rsidRPr="008B0A36">
        <w:rPr>
          <w:rFonts w:ascii="Palatino Linotype" w:hAnsi="Palatino Linotype" w:cs="Arial"/>
        </w:rPr>
        <w:t>partes,</w:t>
      </w:r>
      <w:r w:rsidR="00414147" w:rsidRPr="008B0A36">
        <w:rPr>
          <w:rFonts w:ascii="Palatino Linotype" w:hAnsi="Palatino Linotype" w:cs="Arial"/>
        </w:rPr>
        <w:t xml:space="preserve"> </w:t>
      </w:r>
      <w:r w:rsidRPr="008B0A36">
        <w:rPr>
          <w:rFonts w:ascii="Palatino Linotype" w:hAnsi="Palatino Linotype" w:cs="Arial"/>
        </w:rPr>
        <w:t>para</w:t>
      </w:r>
      <w:r w:rsidR="00414147" w:rsidRPr="008B0A36">
        <w:rPr>
          <w:rFonts w:ascii="Palatino Linotype" w:hAnsi="Palatino Linotype" w:cs="Arial"/>
        </w:rPr>
        <w:t xml:space="preserve"> </w:t>
      </w:r>
      <w:r w:rsidRPr="008B0A36">
        <w:rPr>
          <w:rFonts w:ascii="Palatino Linotype" w:hAnsi="Palatino Linotype" w:cs="Arial"/>
        </w:rPr>
        <w:t>que</w:t>
      </w:r>
      <w:r w:rsidR="00414147" w:rsidRPr="008B0A36">
        <w:rPr>
          <w:rFonts w:ascii="Palatino Linotype" w:hAnsi="Palatino Linotype" w:cs="Arial"/>
        </w:rPr>
        <w:t xml:space="preserve"> </w:t>
      </w:r>
      <w:r w:rsidRPr="008B0A36">
        <w:rPr>
          <w:rFonts w:ascii="Palatino Linotype" w:hAnsi="Palatino Linotype" w:cs="Arial"/>
        </w:rPr>
        <w:t>en</w:t>
      </w:r>
      <w:r w:rsidR="00414147" w:rsidRPr="008B0A36">
        <w:rPr>
          <w:rFonts w:ascii="Palatino Linotype" w:hAnsi="Palatino Linotype" w:cs="Arial"/>
        </w:rPr>
        <w:t xml:space="preserve"> </w:t>
      </w:r>
      <w:r w:rsidR="00E70A61" w:rsidRPr="008B0A36">
        <w:rPr>
          <w:rFonts w:ascii="Palatino Linotype" w:hAnsi="Palatino Linotype" w:cs="Arial"/>
        </w:rPr>
        <w:t>el</w:t>
      </w:r>
      <w:r w:rsidR="00414147" w:rsidRPr="008B0A36">
        <w:rPr>
          <w:rFonts w:ascii="Palatino Linotype" w:hAnsi="Palatino Linotype" w:cs="Arial"/>
        </w:rPr>
        <w:t xml:space="preserve"> </w:t>
      </w:r>
      <w:r w:rsidRPr="008B0A36">
        <w:rPr>
          <w:rFonts w:ascii="Palatino Linotype" w:hAnsi="Palatino Linotype" w:cs="Arial"/>
        </w:rPr>
        <w:t>plazo</w:t>
      </w:r>
      <w:r w:rsidR="00414147" w:rsidRPr="008B0A36">
        <w:rPr>
          <w:rFonts w:ascii="Palatino Linotype" w:hAnsi="Palatino Linotype" w:cs="Arial"/>
        </w:rPr>
        <w:t xml:space="preserve"> </w:t>
      </w:r>
      <w:r w:rsidRPr="008B0A36">
        <w:rPr>
          <w:rFonts w:ascii="Palatino Linotype" w:hAnsi="Palatino Linotype" w:cs="Arial"/>
        </w:rPr>
        <w:t>máximo</w:t>
      </w:r>
      <w:r w:rsidR="00414147" w:rsidRPr="008B0A36">
        <w:rPr>
          <w:rFonts w:ascii="Palatino Linotype" w:hAnsi="Palatino Linotype" w:cs="Arial"/>
        </w:rPr>
        <w:t xml:space="preserve"> </w:t>
      </w:r>
      <w:r w:rsidRPr="008B0A36">
        <w:rPr>
          <w:rFonts w:ascii="Palatino Linotype" w:hAnsi="Palatino Linotype" w:cs="Arial"/>
        </w:rPr>
        <w:t>de</w:t>
      </w:r>
      <w:r w:rsidR="00414147" w:rsidRPr="008B0A36">
        <w:rPr>
          <w:rFonts w:ascii="Palatino Linotype" w:hAnsi="Palatino Linotype" w:cs="Arial"/>
        </w:rPr>
        <w:t xml:space="preserve"> </w:t>
      </w:r>
      <w:r w:rsidRPr="008B0A36">
        <w:rPr>
          <w:rFonts w:ascii="Palatino Linotype" w:hAnsi="Palatino Linotype" w:cs="Arial"/>
        </w:rPr>
        <w:t>siete</w:t>
      </w:r>
      <w:r w:rsidR="00414147" w:rsidRPr="008B0A36">
        <w:rPr>
          <w:rFonts w:ascii="Palatino Linotype" w:hAnsi="Palatino Linotype" w:cs="Arial"/>
        </w:rPr>
        <w:t xml:space="preserve"> </w:t>
      </w:r>
      <w:r w:rsidRPr="008B0A36">
        <w:rPr>
          <w:rFonts w:ascii="Palatino Linotype" w:hAnsi="Palatino Linotype" w:cs="Arial"/>
        </w:rPr>
        <w:t>días</w:t>
      </w:r>
      <w:r w:rsidR="00414147" w:rsidRPr="008B0A36">
        <w:rPr>
          <w:rFonts w:ascii="Palatino Linotype" w:hAnsi="Palatino Linotype" w:cs="Arial"/>
        </w:rPr>
        <w:t xml:space="preserve"> </w:t>
      </w:r>
      <w:r w:rsidRPr="008B0A36">
        <w:rPr>
          <w:rFonts w:ascii="Palatino Linotype" w:hAnsi="Palatino Linotype" w:cs="Arial"/>
        </w:rPr>
        <w:t>hábiles</w:t>
      </w:r>
      <w:r w:rsidR="0025472A" w:rsidRPr="008B0A36">
        <w:rPr>
          <w:rFonts w:ascii="Palatino Linotype" w:hAnsi="Palatino Linotype" w:cs="Arial"/>
        </w:rPr>
        <w:t>,</w:t>
      </w:r>
      <w:r w:rsidR="00414147" w:rsidRPr="008B0A36">
        <w:rPr>
          <w:rFonts w:ascii="Palatino Linotype" w:hAnsi="Palatino Linotype" w:cs="Arial"/>
        </w:rPr>
        <w:t xml:space="preserve"> </w:t>
      </w:r>
      <w:r w:rsidR="00FA240A" w:rsidRPr="008B0A36">
        <w:rPr>
          <w:rFonts w:ascii="Palatino Linotype" w:hAnsi="Palatino Linotype" w:cs="Arial"/>
          <w:b/>
        </w:rPr>
        <w:t>LA</w:t>
      </w:r>
      <w:r w:rsidR="00414147" w:rsidRPr="008B0A36">
        <w:rPr>
          <w:rFonts w:ascii="Palatino Linotype" w:hAnsi="Palatino Linotype" w:cs="Arial"/>
          <w:b/>
        </w:rPr>
        <w:t xml:space="preserve"> </w:t>
      </w:r>
      <w:r w:rsidR="00D83B69" w:rsidRPr="008B0A36">
        <w:rPr>
          <w:rFonts w:ascii="Palatino Linotype" w:hAnsi="Palatino Linotype" w:cs="Arial"/>
          <w:b/>
        </w:rPr>
        <w:t>RECURRENTE</w:t>
      </w:r>
      <w:r w:rsidR="00414147" w:rsidRPr="008B0A36">
        <w:rPr>
          <w:rFonts w:ascii="Palatino Linotype" w:hAnsi="Palatino Linotype" w:cs="Arial"/>
        </w:rPr>
        <w:t xml:space="preserve"> </w:t>
      </w:r>
      <w:r w:rsidR="0025472A" w:rsidRPr="008B0A36">
        <w:rPr>
          <w:rFonts w:ascii="Palatino Linotype" w:hAnsi="Palatino Linotype" w:cs="Arial"/>
        </w:rPr>
        <w:t>realizara</w:t>
      </w:r>
      <w:r w:rsidR="00414147" w:rsidRPr="008B0A36">
        <w:rPr>
          <w:rFonts w:ascii="Palatino Linotype" w:hAnsi="Palatino Linotype" w:cs="Arial"/>
        </w:rPr>
        <w:t xml:space="preserve"> </w:t>
      </w:r>
      <w:r w:rsidRPr="008B0A36">
        <w:rPr>
          <w:rFonts w:ascii="Palatino Linotype" w:hAnsi="Palatino Linotype" w:cs="Arial"/>
        </w:rPr>
        <w:t>manifestaciones</w:t>
      </w:r>
      <w:r w:rsidR="00AD2090" w:rsidRPr="008B0A36">
        <w:rPr>
          <w:rFonts w:ascii="Palatino Linotype" w:hAnsi="Palatino Linotype" w:cs="Arial"/>
        </w:rPr>
        <w:t>,</w:t>
      </w:r>
      <w:r w:rsidR="00414147" w:rsidRPr="008B0A36">
        <w:rPr>
          <w:rFonts w:ascii="Palatino Linotype" w:hAnsi="Palatino Linotype" w:cs="Arial"/>
        </w:rPr>
        <w:t xml:space="preserve"> </w:t>
      </w:r>
      <w:r w:rsidR="00E70A61" w:rsidRPr="008B0A36">
        <w:rPr>
          <w:rFonts w:ascii="Palatino Linotype" w:hAnsi="Palatino Linotype" w:cs="Arial"/>
        </w:rPr>
        <w:t>alegatos</w:t>
      </w:r>
      <w:r w:rsidR="00414147" w:rsidRPr="008B0A36">
        <w:rPr>
          <w:rFonts w:ascii="Palatino Linotype" w:hAnsi="Palatino Linotype" w:cs="Arial"/>
        </w:rPr>
        <w:t xml:space="preserve"> </w:t>
      </w:r>
      <w:r w:rsidR="00AD2090" w:rsidRPr="008B0A36">
        <w:rPr>
          <w:rFonts w:ascii="Palatino Linotype" w:hAnsi="Palatino Linotype" w:cs="Arial"/>
        </w:rPr>
        <w:t>y</w:t>
      </w:r>
      <w:r w:rsidR="00414147" w:rsidRPr="008B0A36">
        <w:rPr>
          <w:rFonts w:ascii="Palatino Linotype" w:hAnsi="Palatino Linotype" w:cs="Arial"/>
        </w:rPr>
        <w:t xml:space="preserve"> </w:t>
      </w:r>
      <w:r w:rsidR="004E5727" w:rsidRPr="008B0A36">
        <w:rPr>
          <w:rFonts w:ascii="Palatino Linotype" w:hAnsi="Palatino Linotype" w:cs="Arial"/>
        </w:rPr>
        <w:t>ofrec</w:t>
      </w:r>
      <w:r w:rsidR="0025472A" w:rsidRPr="008B0A36">
        <w:rPr>
          <w:rFonts w:ascii="Palatino Linotype" w:hAnsi="Palatino Linotype" w:cs="Arial"/>
        </w:rPr>
        <w:t>iera</w:t>
      </w:r>
      <w:r w:rsidR="00414147" w:rsidRPr="008B0A36">
        <w:rPr>
          <w:rFonts w:ascii="Palatino Linotype" w:hAnsi="Palatino Linotype" w:cs="Arial"/>
        </w:rPr>
        <w:t xml:space="preserve"> </w:t>
      </w:r>
      <w:r w:rsidR="004E5727" w:rsidRPr="008B0A36">
        <w:rPr>
          <w:rFonts w:ascii="Palatino Linotype" w:hAnsi="Palatino Linotype" w:cs="Arial"/>
        </w:rPr>
        <w:t>las</w:t>
      </w:r>
      <w:r w:rsidR="00414147" w:rsidRPr="008B0A36">
        <w:rPr>
          <w:rFonts w:ascii="Palatino Linotype" w:hAnsi="Palatino Linotype" w:cs="Arial"/>
        </w:rPr>
        <w:t xml:space="preserve"> </w:t>
      </w:r>
      <w:r w:rsidR="004E5727" w:rsidRPr="008B0A36">
        <w:rPr>
          <w:rFonts w:ascii="Palatino Linotype" w:hAnsi="Palatino Linotype" w:cs="Arial"/>
        </w:rPr>
        <w:t>pruebas</w:t>
      </w:r>
      <w:r w:rsidR="00414147" w:rsidRPr="008B0A36">
        <w:rPr>
          <w:rFonts w:ascii="Palatino Linotype" w:hAnsi="Palatino Linotype" w:cs="Arial"/>
        </w:rPr>
        <w:t xml:space="preserve"> </w:t>
      </w:r>
      <w:r w:rsidR="00E70A61" w:rsidRPr="008B0A36">
        <w:rPr>
          <w:rFonts w:ascii="Palatino Linotype" w:hAnsi="Palatino Linotype" w:cs="Arial"/>
        </w:rPr>
        <w:t>que</w:t>
      </w:r>
      <w:r w:rsidR="00414147" w:rsidRPr="008B0A36">
        <w:rPr>
          <w:rFonts w:ascii="Palatino Linotype" w:hAnsi="Palatino Linotype" w:cs="Arial"/>
        </w:rPr>
        <w:t xml:space="preserve"> </w:t>
      </w:r>
      <w:r w:rsidR="00E70A61" w:rsidRPr="008B0A36">
        <w:rPr>
          <w:rFonts w:ascii="Palatino Linotype" w:hAnsi="Palatino Linotype" w:cs="Arial"/>
        </w:rPr>
        <w:t>a</w:t>
      </w:r>
      <w:r w:rsidR="00414147" w:rsidRPr="008B0A36">
        <w:rPr>
          <w:rFonts w:ascii="Palatino Linotype" w:hAnsi="Palatino Linotype" w:cs="Arial"/>
        </w:rPr>
        <w:t xml:space="preserve"> </w:t>
      </w:r>
      <w:r w:rsidR="00E70A61" w:rsidRPr="008B0A36">
        <w:rPr>
          <w:rFonts w:ascii="Palatino Linotype" w:hAnsi="Palatino Linotype" w:cs="Arial"/>
        </w:rPr>
        <w:t>su</w:t>
      </w:r>
      <w:r w:rsidR="00414147" w:rsidRPr="008B0A36">
        <w:rPr>
          <w:rFonts w:ascii="Palatino Linotype" w:hAnsi="Palatino Linotype" w:cs="Arial"/>
        </w:rPr>
        <w:t xml:space="preserve"> </w:t>
      </w:r>
      <w:r w:rsidR="00E70A61" w:rsidRPr="008B0A36">
        <w:rPr>
          <w:rFonts w:ascii="Palatino Linotype" w:hAnsi="Palatino Linotype" w:cs="Arial"/>
        </w:rPr>
        <w:t>derecho</w:t>
      </w:r>
      <w:r w:rsidR="00414147" w:rsidRPr="008B0A36">
        <w:rPr>
          <w:rFonts w:ascii="Palatino Linotype" w:hAnsi="Palatino Linotype" w:cs="Arial"/>
        </w:rPr>
        <w:t xml:space="preserve"> </w:t>
      </w:r>
      <w:r w:rsidR="00E70A61" w:rsidRPr="008B0A36">
        <w:rPr>
          <w:rFonts w:ascii="Palatino Linotype" w:hAnsi="Palatino Linotype" w:cs="Arial"/>
          <w:lang w:val="es-ES_tradnl"/>
        </w:rPr>
        <w:t>conviniera</w:t>
      </w:r>
      <w:r w:rsidR="00414147" w:rsidRPr="008B0A36">
        <w:rPr>
          <w:rFonts w:ascii="Palatino Linotype" w:hAnsi="Palatino Linotype" w:cs="Arial"/>
        </w:rPr>
        <w:t xml:space="preserve"> </w:t>
      </w:r>
      <w:r w:rsidR="0025472A" w:rsidRPr="008B0A36">
        <w:rPr>
          <w:rFonts w:ascii="Palatino Linotype" w:hAnsi="Palatino Linotype" w:cs="Arial"/>
        </w:rPr>
        <w:t>y,</w:t>
      </w:r>
      <w:r w:rsidR="00414147" w:rsidRPr="008B0A36">
        <w:rPr>
          <w:rFonts w:ascii="Palatino Linotype" w:hAnsi="Palatino Linotype" w:cs="Arial"/>
        </w:rPr>
        <w:t xml:space="preserve"> </w:t>
      </w:r>
      <w:r w:rsidR="0025472A" w:rsidRPr="008B0A36">
        <w:rPr>
          <w:rFonts w:ascii="Palatino Linotype" w:hAnsi="Palatino Linotype" w:cs="Arial"/>
        </w:rPr>
        <w:t>en</w:t>
      </w:r>
      <w:r w:rsidR="00414147" w:rsidRPr="008B0A36">
        <w:rPr>
          <w:rFonts w:ascii="Palatino Linotype" w:hAnsi="Palatino Linotype" w:cs="Arial"/>
        </w:rPr>
        <w:t xml:space="preserve"> </w:t>
      </w:r>
      <w:r w:rsidR="0025472A" w:rsidRPr="008B0A36">
        <w:rPr>
          <w:rFonts w:ascii="Palatino Linotype" w:hAnsi="Palatino Linotype" w:cs="Arial"/>
        </w:rPr>
        <w:t>el</w:t>
      </w:r>
      <w:r w:rsidR="00414147" w:rsidRPr="008B0A36">
        <w:rPr>
          <w:rFonts w:ascii="Palatino Linotype" w:hAnsi="Palatino Linotype" w:cs="Arial"/>
        </w:rPr>
        <w:t xml:space="preserve"> </w:t>
      </w:r>
      <w:r w:rsidR="0025472A" w:rsidRPr="008B0A36">
        <w:rPr>
          <w:rFonts w:ascii="Palatino Linotype" w:hAnsi="Palatino Linotype" w:cs="Arial"/>
        </w:rPr>
        <w:t>caso</w:t>
      </w:r>
      <w:r w:rsidR="00414147" w:rsidRPr="008B0A36">
        <w:rPr>
          <w:rFonts w:ascii="Palatino Linotype" w:hAnsi="Palatino Linotype" w:cs="Arial"/>
        </w:rPr>
        <w:t xml:space="preserve"> </w:t>
      </w:r>
      <w:r w:rsidR="0025472A" w:rsidRPr="008B0A36">
        <w:rPr>
          <w:rFonts w:ascii="Palatino Linotype" w:hAnsi="Palatino Linotype" w:cs="Arial"/>
        </w:rPr>
        <w:t>del</w:t>
      </w:r>
      <w:r w:rsidR="00414147" w:rsidRPr="008B0A36">
        <w:rPr>
          <w:rFonts w:ascii="Palatino Linotype" w:hAnsi="Palatino Linotype" w:cs="Arial"/>
          <w:b/>
        </w:rPr>
        <w:t xml:space="preserve"> </w:t>
      </w:r>
      <w:r w:rsidR="0025472A" w:rsidRPr="008B0A36">
        <w:rPr>
          <w:rFonts w:ascii="Palatino Linotype" w:hAnsi="Palatino Linotype" w:cs="Arial"/>
          <w:b/>
        </w:rPr>
        <w:t>SUJETO</w:t>
      </w:r>
      <w:r w:rsidR="00414147" w:rsidRPr="008B0A36">
        <w:rPr>
          <w:rFonts w:ascii="Palatino Linotype" w:hAnsi="Palatino Linotype" w:cs="Arial"/>
          <w:b/>
        </w:rPr>
        <w:t xml:space="preserve"> </w:t>
      </w:r>
      <w:r w:rsidR="0025472A" w:rsidRPr="008B0A36">
        <w:rPr>
          <w:rFonts w:ascii="Palatino Linotype" w:hAnsi="Palatino Linotype" w:cs="Arial"/>
          <w:b/>
        </w:rPr>
        <w:t>OBLIGADO</w:t>
      </w:r>
      <w:r w:rsidR="00D73FD7" w:rsidRPr="008B0A36">
        <w:rPr>
          <w:rFonts w:ascii="Palatino Linotype" w:hAnsi="Palatino Linotype" w:cs="Arial"/>
        </w:rPr>
        <w:t>,</w:t>
      </w:r>
      <w:r w:rsidR="00414147" w:rsidRPr="008B0A36">
        <w:rPr>
          <w:rFonts w:ascii="Palatino Linotype" w:hAnsi="Palatino Linotype" w:cs="Arial"/>
        </w:rPr>
        <w:t xml:space="preserve"> </w:t>
      </w:r>
      <w:r w:rsidR="00D73FD7" w:rsidRPr="008B0A36">
        <w:rPr>
          <w:rFonts w:ascii="Palatino Linotype" w:hAnsi="Palatino Linotype" w:cs="Arial"/>
        </w:rPr>
        <w:t>para</w:t>
      </w:r>
      <w:r w:rsidR="00414147" w:rsidRPr="008B0A36">
        <w:rPr>
          <w:rFonts w:ascii="Palatino Linotype" w:hAnsi="Palatino Linotype" w:cs="Arial"/>
        </w:rPr>
        <w:t xml:space="preserve"> </w:t>
      </w:r>
      <w:r w:rsidR="00D73FD7" w:rsidRPr="008B0A36">
        <w:rPr>
          <w:rFonts w:ascii="Palatino Linotype" w:hAnsi="Palatino Linotype" w:cs="Arial"/>
        </w:rPr>
        <w:t>que</w:t>
      </w:r>
      <w:r w:rsidR="00414147" w:rsidRPr="008B0A36">
        <w:rPr>
          <w:rFonts w:ascii="Palatino Linotype" w:hAnsi="Palatino Linotype" w:cs="Arial"/>
        </w:rPr>
        <w:t xml:space="preserve"> </w:t>
      </w:r>
      <w:r w:rsidR="0025472A" w:rsidRPr="008B0A36">
        <w:rPr>
          <w:rFonts w:ascii="Palatino Linotype" w:hAnsi="Palatino Linotype" w:cs="Arial"/>
        </w:rPr>
        <w:t>exhibiera</w:t>
      </w:r>
      <w:r w:rsidR="00414147" w:rsidRPr="008B0A36">
        <w:rPr>
          <w:rFonts w:ascii="Palatino Linotype" w:hAnsi="Palatino Linotype" w:cs="Arial"/>
        </w:rPr>
        <w:t xml:space="preserve"> </w:t>
      </w:r>
      <w:r w:rsidR="001E38B1" w:rsidRPr="008B0A36">
        <w:rPr>
          <w:rFonts w:ascii="Palatino Linotype" w:hAnsi="Palatino Linotype" w:cs="Arial"/>
        </w:rPr>
        <w:t>el</w:t>
      </w:r>
      <w:r w:rsidR="00414147" w:rsidRPr="008B0A36">
        <w:rPr>
          <w:rFonts w:ascii="Palatino Linotype" w:hAnsi="Palatino Linotype" w:cs="Arial"/>
        </w:rPr>
        <w:t xml:space="preserve"> </w:t>
      </w:r>
      <w:r w:rsidR="001B2536" w:rsidRPr="008B0A36">
        <w:rPr>
          <w:rFonts w:ascii="Palatino Linotype" w:hAnsi="Palatino Linotype" w:cs="Arial"/>
        </w:rPr>
        <w:t>Informe</w:t>
      </w:r>
      <w:r w:rsidR="00414147" w:rsidRPr="008B0A36">
        <w:rPr>
          <w:rFonts w:ascii="Palatino Linotype" w:hAnsi="Palatino Linotype" w:cs="Arial"/>
        </w:rPr>
        <w:t xml:space="preserve"> </w:t>
      </w:r>
      <w:r w:rsidR="001B2536" w:rsidRPr="008B0A36">
        <w:rPr>
          <w:rFonts w:ascii="Palatino Linotype" w:hAnsi="Palatino Linotype" w:cs="Arial"/>
        </w:rPr>
        <w:t>Justificado</w:t>
      </w:r>
      <w:r w:rsidR="00414147" w:rsidRPr="008B0A36">
        <w:rPr>
          <w:rFonts w:ascii="Palatino Linotype" w:hAnsi="Palatino Linotype" w:cs="Arial"/>
        </w:rPr>
        <w:t xml:space="preserve"> </w:t>
      </w:r>
      <w:r w:rsidR="0015612E" w:rsidRPr="008B0A36">
        <w:rPr>
          <w:rFonts w:ascii="Palatino Linotype" w:hAnsi="Palatino Linotype" w:cs="Arial"/>
        </w:rPr>
        <w:t>correspondiente</w:t>
      </w:r>
      <w:r w:rsidRPr="008B0A36">
        <w:rPr>
          <w:rFonts w:ascii="Palatino Linotype" w:hAnsi="Palatino Linotype" w:cs="Arial"/>
        </w:rPr>
        <w:t>.</w:t>
      </w:r>
    </w:p>
    <w:p w:rsidR="00D650DF" w:rsidRPr="008B0A36" w:rsidRDefault="00B97199" w:rsidP="00833B9C">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B0A36">
        <w:rPr>
          <w:rFonts w:ascii="Palatino Linotype" w:hAnsi="Palatino Linotype" w:cs="Arial"/>
        </w:rPr>
        <w:t>De</w:t>
      </w:r>
      <w:r w:rsidR="00414147" w:rsidRPr="008B0A36">
        <w:rPr>
          <w:rFonts w:ascii="Palatino Linotype" w:hAnsi="Palatino Linotype" w:cs="Arial"/>
        </w:rPr>
        <w:t xml:space="preserve"> </w:t>
      </w:r>
      <w:r w:rsidRPr="008B0A36">
        <w:rPr>
          <w:rFonts w:ascii="Palatino Linotype" w:hAnsi="Palatino Linotype" w:cs="Arial"/>
        </w:rPr>
        <w:t>las</w:t>
      </w:r>
      <w:r w:rsidR="00414147" w:rsidRPr="008B0A36">
        <w:rPr>
          <w:rFonts w:ascii="Palatino Linotype" w:hAnsi="Palatino Linotype" w:cs="Arial"/>
        </w:rPr>
        <w:t xml:space="preserve"> </w:t>
      </w:r>
      <w:r w:rsidRPr="008B0A36">
        <w:rPr>
          <w:rFonts w:ascii="Palatino Linotype" w:hAnsi="Palatino Linotype" w:cs="Arial"/>
        </w:rPr>
        <w:t>constancias</w:t>
      </w:r>
      <w:r w:rsidR="00414147" w:rsidRPr="008B0A36">
        <w:rPr>
          <w:rFonts w:ascii="Palatino Linotype" w:hAnsi="Palatino Linotype" w:cs="Arial"/>
        </w:rPr>
        <w:t xml:space="preserve"> </w:t>
      </w:r>
      <w:r w:rsidRPr="008B0A36">
        <w:rPr>
          <w:rFonts w:ascii="Palatino Linotype" w:hAnsi="Palatino Linotype" w:cs="Arial"/>
        </w:rPr>
        <w:t>que</w:t>
      </w:r>
      <w:r w:rsidR="00414147" w:rsidRPr="008B0A36">
        <w:rPr>
          <w:rFonts w:ascii="Palatino Linotype" w:hAnsi="Palatino Linotype" w:cs="Arial"/>
        </w:rPr>
        <w:t xml:space="preserve"> </w:t>
      </w:r>
      <w:r w:rsidRPr="008B0A36">
        <w:rPr>
          <w:rFonts w:ascii="Palatino Linotype" w:hAnsi="Palatino Linotype" w:cs="Arial"/>
        </w:rPr>
        <w:t>obran</w:t>
      </w:r>
      <w:r w:rsidR="00414147" w:rsidRPr="008B0A36">
        <w:rPr>
          <w:rFonts w:ascii="Palatino Linotype" w:hAnsi="Palatino Linotype" w:cs="Arial"/>
        </w:rPr>
        <w:t xml:space="preserve"> </w:t>
      </w:r>
      <w:r w:rsidRPr="008B0A36">
        <w:rPr>
          <w:rFonts w:ascii="Palatino Linotype" w:hAnsi="Palatino Linotype" w:cs="Arial"/>
        </w:rPr>
        <w:t>en</w:t>
      </w:r>
      <w:r w:rsidR="00414147" w:rsidRPr="008B0A36">
        <w:rPr>
          <w:rFonts w:ascii="Palatino Linotype" w:hAnsi="Palatino Linotype" w:cs="Arial"/>
        </w:rPr>
        <w:t xml:space="preserve"> </w:t>
      </w:r>
      <w:r w:rsidRPr="008B0A36">
        <w:rPr>
          <w:rFonts w:ascii="Palatino Linotype" w:hAnsi="Palatino Linotype" w:cs="Arial"/>
        </w:rPr>
        <w:t>el</w:t>
      </w:r>
      <w:r w:rsidR="00414147" w:rsidRPr="008B0A36">
        <w:rPr>
          <w:rFonts w:ascii="Palatino Linotype" w:hAnsi="Palatino Linotype" w:cs="Arial"/>
        </w:rPr>
        <w:t xml:space="preserve"> </w:t>
      </w:r>
      <w:r w:rsidRPr="008B0A36">
        <w:rPr>
          <w:rFonts w:ascii="Palatino Linotype" w:hAnsi="Palatino Linotype" w:cs="Arial"/>
        </w:rPr>
        <w:t>expediente</w:t>
      </w:r>
      <w:r w:rsidR="00414147" w:rsidRPr="008B0A36">
        <w:rPr>
          <w:rFonts w:ascii="Palatino Linotype" w:hAnsi="Palatino Linotype" w:cs="Arial"/>
        </w:rPr>
        <w:t xml:space="preserve"> </w:t>
      </w:r>
      <w:r w:rsidRPr="008B0A36">
        <w:rPr>
          <w:rFonts w:ascii="Palatino Linotype" w:hAnsi="Palatino Linotype" w:cs="Arial"/>
        </w:rPr>
        <w:t>electrónico</w:t>
      </w:r>
      <w:r w:rsidR="00414147" w:rsidRPr="008B0A36">
        <w:rPr>
          <w:rFonts w:ascii="Palatino Linotype" w:hAnsi="Palatino Linotype" w:cs="Arial"/>
        </w:rPr>
        <w:t xml:space="preserve"> </w:t>
      </w:r>
      <w:r w:rsidRPr="008B0A36">
        <w:rPr>
          <w:rFonts w:ascii="Palatino Linotype" w:hAnsi="Palatino Linotype" w:cs="Arial"/>
        </w:rPr>
        <w:t>del</w:t>
      </w:r>
      <w:r w:rsidR="00414147" w:rsidRPr="008B0A36">
        <w:rPr>
          <w:rFonts w:ascii="Palatino Linotype" w:hAnsi="Palatino Linotype" w:cs="Arial"/>
        </w:rPr>
        <w:t xml:space="preserve"> </w:t>
      </w:r>
      <w:r w:rsidRPr="008B0A36">
        <w:rPr>
          <w:rFonts w:ascii="Palatino Linotype" w:hAnsi="Palatino Linotype" w:cs="Arial"/>
          <w:b/>
        </w:rPr>
        <w:t>SAIMEX</w:t>
      </w:r>
      <w:r w:rsidR="000D0C67" w:rsidRPr="008B0A36">
        <w:rPr>
          <w:rFonts w:ascii="Palatino Linotype" w:hAnsi="Palatino Linotype" w:cs="Arial"/>
          <w:b/>
        </w:rPr>
        <w:t>,</w:t>
      </w:r>
      <w:r w:rsidR="00414147" w:rsidRPr="008B0A36">
        <w:rPr>
          <w:rFonts w:ascii="Palatino Linotype" w:hAnsi="Palatino Linotype" w:cs="Arial"/>
        </w:rPr>
        <w:t xml:space="preserve"> </w:t>
      </w:r>
      <w:r w:rsidRPr="008B0A36">
        <w:rPr>
          <w:rFonts w:ascii="Palatino Linotype" w:hAnsi="Palatino Linotype" w:cs="Arial"/>
        </w:rPr>
        <w:t>se</w:t>
      </w:r>
      <w:r w:rsidR="00414147" w:rsidRPr="008B0A36">
        <w:rPr>
          <w:rFonts w:ascii="Palatino Linotype" w:hAnsi="Palatino Linotype" w:cs="Arial"/>
        </w:rPr>
        <w:t xml:space="preserve"> </w:t>
      </w:r>
      <w:r w:rsidRPr="008B0A36">
        <w:rPr>
          <w:rFonts w:ascii="Palatino Linotype" w:hAnsi="Palatino Linotype" w:cs="Arial"/>
        </w:rPr>
        <w:t>advierte</w:t>
      </w:r>
      <w:r w:rsidR="00414147" w:rsidRPr="008B0A36">
        <w:rPr>
          <w:rFonts w:ascii="Palatino Linotype" w:hAnsi="Palatino Linotype" w:cs="Arial"/>
        </w:rPr>
        <w:t xml:space="preserve"> </w:t>
      </w:r>
      <w:r w:rsidRPr="008B0A36">
        <w:rPr>
          <w:rFonts w:ascii="Palatino Linotype" w:hAnsi="Palatino Linotype" w:cs="Arial"/>
        </w:rPr>
        <w:t>que</w:t>
      </w:r>
      <w:r w:rsidR="000D0C67" w:rsidRPr="008B0A36">
        <w:rPr>
          <w:rFonts w:ascii="Palatino Linotype" w:hAnsi="Palatino Linotype" w:cs="Arial"/>
        </w:rPr>
        <w:t>,</w:t>
      </w:r>
      <w:r w:rsidR="00B41AA2" w:rsidRPr="008B0A36">
        <w:rPr>
          <w:rFonts w:ascii="Palatino Linotype" w:hAnsi="Palatino Linotype" w:cs="Arial"/>
        </w:rPr>
        <w:t xml:space="preserve"> en fecha veinti</w:t>
      </w:r>
      <w:r w:rsidR="00D650DF" w:rsidRPr="008B0A36">
        <w:rPr>
          <w:rFonts w:ascii="Palatino Linotype" w:hAnsi="Palatino Linotype" w:cs="Arial"/>
        </w:rPr>
        <w:t>trés</w:t>
      </w:r>
      <w:r w:rsidR="00B41AA2" w:rsidRPr="008B0A36">
        <w:rPr>
          <w:rFonts w:ascii="Palatino Linotype" w:hAnsi="Palatino Linotype" w:cs="Arial"/>
        </w:rPr>
        <w:t xml:space="preserve"> de mayo de dos mil diecinueve,</w:t>
      </w:r>
      <w:r w:rsidR="00414147" w:rsidRPr="008B0A36">
        <w:rPr>
          <w:rFonts w:ascii="Palatino Linotype" w:hAnsi="Palatino Linotype" w:cs="Arial"/>
        </w:rPr>
        <w:t xml:space="preserve"> </w:t>
      </w:r>
      <w:r w:rsidR="00AB27D9" w:rsidRPr="008B0A36">
        <w:rPr>
          <w:rFonts w:ascii="Palatino Linotype" w:hAnsi="Palatino Linotype" w:cs="Arial"/>
          <w:b/>
        </w:rPr>
        <w:t>EL</w:t>
      </w:r>
      <w:r w:rsidR="00414147" w:rsidRPr="008B0A36">
        <w:rPr>
          <w:rFonts w:ascii="Palatino Linotype" w:hAnsi="Palatino Linotype" w:cs="Arial"/>
          <w:b/>
        </w:rPr>
        <w:t xml:space="preserve"> </w:t>
      </w:r>
      <w:r w:rsidR="00AB27D9" w:rsidRPr="008B0A36">
        <w:rPr>
          <w:rFonts w:ascii="Palatino Linotype" w:hAnsi="Palatino Linotype" w:cs="Arial"/>
          <w:b/>
        </w:rPr>
        <w:t>SUJETO</w:t>
      </w:r>
      <w:r w:rsidR="00414147" w:rsidRPr="008B0A36">
        <w:rPr>
          <w:rFonts w:ascii="Palatino Linotype" w:hAnsi="Palatino Linotype" w:cs="Arial"/>
          <w:b/>
        </w:rPr>
        <w:t xml:space="preserve"> </w:t>
      </w:r>
      <w:r w:rsidR="00AB27D9" w:rsidRPr="008B0A36">
        <w:rPr>
          <w:rFonts w:ascii="Palatino Linotype" w:hAnsi="Palatino Linotype" w:cs="Arial"/>
          <w:b/>
        </w:rPr>
        <w:t>OBLIGADO</w:t>
      </w:r>
      <w:r w:rsidR="00414147" w:rsidRPr="008B0A36">
        <w:rPr>
          <w:rFonts w:ascii="Palatino Linotype" w:hAnsi="Palatino Linotype" w:cs="Arial"/>
          <w:b/>
        </w:rPr>
        <w:t xml:space="preserve"> </w:t>
      </w:r>
      <w:r w:rsidR="000D0C67" w:rsidRPr="008B0A36">
        <w:rPr>
          <w:rFonts w:ascii="Palatino Linotype" w:hAnsi="Palatino Linotype" w:cs="Arial"/>
        </w:rPr>
        <w:t>rindió</w:t>
      </w:r>
      <w:r w:rsidR="00414147" w:rsidRPr="008B0A36">
        <w:rPr>
          <w:rFonts w:ascii="Palatino Linotype" w:hAnsi="Palatino Linotype" w:cs="Arial"/>
        </w:rPr>
        <w:t xml:space="preserve"> </w:t>
      </w:r>
      <w:r w:rsidR="000D0C67" w:rsidRPr="008B0A36">
        <w:rPr>
          <w:rFonts w:ascii="Palatino Linotype" w:hAnsi="Palatino Linotype" w:cs="Arial"/>
        </w:rPr>
        <w:t>su</w:t>
      </w:r>
      <w:r w:rsidR="00414147" w:rsidRPr="008B0A36">
        <w:rPr>
          <w:rFonts w:ascii="Palatino Linotype" w:hAnsi="Palatino Linotype" w:cs="Arial"/>
        </w:rPr>
        <w:t xml:space="preserve"> </w:t>
      </w:r>
      <w:r w:rsidR="000D0C67" w:rsidRPr="008B0A36">
        <w:rPr>
          <w:rFonts w:ascii="Palatino Linotype" w:hAnsi="Palatino Linotype" w:cs="Arial"/>
        </w:rPr>
        <w:t>Informe</w:t>
      </w:r>
      <w:r w:rsidR="00414147" w:rsidRPr="008B0A36">
        <w:rPr>
          <w:rFonts w:ascii="Palatino Linotype" w:hAnsi="Palatino Linotype" w:cs="Arial"/>
        </w:rPr>
        <w:t xml:space="preserve"> </w:t>
      </w:r>
      <w:r w:rsidR="000D0C67" w:rsidRPr="008B0A36">
        <w:rPr>
          <w:rFonts w:ascii="Palatino Linotype" w:hAnsi="Palatino Linotype" w:cs="Arial"/>
        </w:rPr>
        <w:t>Justificado</w:t>
      </w:r>
      <w:r w:rsidR="009A1AE1" w:rsidRPr="008B0A36">
        <w:rPr>
          <w:rFonts w:ascii="Palatino Linotype" w:hAnsi="Palatino Linotype" w:cs="Arial"/>
        </w:rPr>
        <w:t xml:space="preserve">, </w:t>
      </w:r>
      <w:r w:rsidR="00D650DF" w:rsidRPr="008B0A36">
        <w:rPr>
          <w:rFonts w:ascii="Palatino Linotype" w:hAnsi="Palatino Linotype" w:cs="Arial"/>
        </w:rPr>
        <w:t>el cual no se plasma dada su extensión y toda vez que se hará del conocimiento del particular al momento de notificar la presente resolución.</w:t>
      </w:r>
    </w:p>
    <w:p w:rsidR="00FA240A" w:rsidRPr="008B0A36" w:rsidRDefault="004D6211" w:rsidP="009A1AE1">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8B0A36">
        <w:rPr>
          <w:rFonts w:ascii="Palatino Linotype" w:hAnsi="Palatino Linotype" w:cs="Arial"/>
        </w:rPr>
        <w:t>Cabe destacarse, que el Informe Justificado no fue puesto a la vista de</w:t>
      </w:r>
      <w:r w:rsidR="00903E5F" w:rsidRPr="008B0A36">
        <w:rPr>
          <w:rFonts w:ascii="Palatino Linotype" w:hAnsi="Palatino Linotype" w:cs="Arial"/>
        </w:rPr>
        <w:t>l</w:t>
      </w:r>
      <w:r w:rsidRPr="008B0A36">
        <w:rPr>
          <w:rFonts w:ascii="Palatino Linotype" w:hAnsi="Palatino Linotype" w:cs="Arial"/>
        </w:rPr>
        <w:t xml:space="preserve"> </w:t>
      </w:r>
      <w:r w:rsidRPr="008B0A36">
        <w:rPr>
          <w:rFonts w:ascii="Palatino Linotype" w:hAnsi="Palatino Linotype" w:cs="Arial"/>
          <w:b/>
        </w:rPr>
        <w:t>RECURRENTE</w:t>
      </w:r>
      <w:r w:rsidR="00FA240A" w:rsidRPr="008B0A36">
        <w:rPr>
          <w:rFonts w:ascii="Palatino Linotype" w:hAnsi="Palatino Linotype" w:cs="Arial"/>
        </w:rPr>
        <w:t>;</w:t>
      </w:r>
      <w:r w:rsidRPr="008B0A36">
        <w:rPr>
          <w:rFonts w:ascii="Palatino Linotype" w:hAnsi="Palatino Linotype" w:cs="Arial"/>
        </w:rPr>
        <w:t xml:space="preserve"> toda vez</w:t>
      </w:r>
      <w:r w:rsidR="00FA240A" w:rsidRPr="008B0A36">
        <w:rPr>
          <w:rFonts w:ascii="Palatino Linotype" w:hAnsi="Palatino Linotype" w:cs="Arial"/>
        </w:rPr>
        <w:t>,</w:t>
      </w:r>
      <w:r w:rsidRPr="008B0A36">
        <w:rPr>
          <w:rFonts w:ascii="Palatino Linotype" w:hAnsi="Palatino Linotype" w:cs="Arial"/>
        </w:rPr>
        <w:t xml:space="preserve"> que</w:t>
      </w:r>
      <w:r w:rsidR="00FA240A" w:rsidRPr="008B0A36">
        <w:rPr>
          <w:rFonts w:ascii="Palatino Linotype" w:hAnsi="Palatino Linotype" w:cs="Arial"/>
        </w:rPr>
        <w:t xml:space="preserve"> la Ponencia Resolutora estimó que no se actualizó lo dispuesto por la fracción III del artículo 185 de la Ley de Transparencia y Acceso a la Información Pública del Estado de México y Municipios.</w:t>
      </w:r>
    </w:p>
    <w:p w:rsidR="00B41AA2" w:rsidRPr="008B0A36" w:rsidRDefault="00B41AA2"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B0A36">
        <w:rPr>
          <w:rFonts w:ascii="Palatino Linotype" w:hAnsi="Palatino Linotype" w:cs="Arial"/>
        </w:rPr>
        <w:t xml:space="preserve">Por su parte, </w:t>
      </w:r>
      <w:r w:rsidR="00D650DF" w:rsidRPr="008B0A36">
        <w:rPr>
          <w:rFonts w:ascii="Palatino Linotype" w:hAnsi="Palatino Linotype" w:cs="Arial"/>
          <w:b/>
        </w:rPr>
        <w:t>EL</w:t>
      </w:r>
      <w:r w:rsidRPr="008B0A36">
        <w:rPr>
          <w:rFonts w:ascii="Palatino Linotype" w:hAnsi="Palatino Linotype" w:cs="Arial"/>
          <w:b/>
        </w:rPr>
        <w:t xml:space="preserve"> </w:t>
      </w:r>
      <w:r w:rsidR="00173BBF" w:rsidRPr="008B0A36">
        <w:rPr>
          <w:rFonts w:ascii="Palatino Linotype" w:hAnsi="Palatino Linotype" w:cs="Arial"/>
          <w:b/>
        </w:rPr>
        <w:t>RECURRENTE</w:t>
      </w:r>
      <w:r w:rsidR="00B514DC" w:rsidRPr="008B0A36">
        <w:rPr>
          <w:rFonts w:ascii="Palatino Linotype" w:hAnsi="Palatino Linotype" w:cs="Arial"/>
        </w:rPr>
        <w:t xml:space="preserve"> </w:t>
      </w:r>
      <w:r w:rsidRPr="008B0A36">
        <w:rPr>
          <w:rFonts w:ascii="Palatino Linotype" w:hAnsi="Palatino Linotype" w:cs="Arial"/>
        </w:rPr>
        <w:t>no presentó</w:t>
      </w:r>
      <w:r w:rsidR="00516592" w:rsidRPr="008B0A36">
        <w:rPr>
          <w:rFonts w:ascii="Palatino Linotype" w:hAnsi="Palatino Linotype" w:cs="Arial"/>
        </w:rPr>
        <w:t xml:space="preserve"> manifestaciones,</w:t>
      </w:r>
      <w:r w:rsidRPr="008B0A36">
        <w:rPr>
          <w:rFonts w:ascii="Palatino Linotype" w:hAnsi="Palatino Linotype" w:cs="Arial"/>
        </w:rPr>
        <w:t xml:space="preserve"> alegatos ni ofreció los medios de prueba que a su derecho convinieran.</w:t>
      </w:r>
    </w:p>
    <w:p w:rsidR="00FA240A" w:rsidRPr="008B0A36" w:rsidRDefault="00516592" w:rsidP="00513CA4">
      <w:pPr>
        <w:pStyle w:val="Prrafodelista"/>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rPr>
      </w:pPr>
      <w:r w:rsidRPr="008B0A36">
        <w:rPr>
          <w:rFonts w:ascii="Palatino Linotype" w:hAnsi="Palatino Linotype" w:cs="Arial"/>
        </w:rPr>
        <w:t xml:space="preserve"> </w:t>
      </w:r>
      <w:r w:rsidR="00270CBB" w:rsidRPr="008B0A36">
        <w:rPr>
          <w:rFonts w:ascii="Palatino Linotype" w:hAnsi="Palatino Linotype" w:cs="Arial"/>
        </w:rPr>
        <w:t>Una</w:t>
      </w:r>
      <w:r w:rsidR="00414147" w:rsidRPr="008B0A36">
        <w:rPr>
          <w:rFonts w:ascii="Palatino Linotype" w:hAnsi="Palatino Linotype" w:cs="Arial"/>
        </w:rPr>
        <w:t xml:space="preserve"> </w:t>
      </w:r>
      <w:r w:rsidR="00270CBB" w:rsidRPr="008B0A36">
        <w:rPr>
          <w:rFonts w:ascii="Palatino Linotype" w:hAnsi="Palatino Linotype" w:cs="Arial"/>
        </w:rPr>
        <w:t>vez</w:t>
      </w:r>
      <w:r w:rsidR="00414147" w:rsidRPr="008B0A36">
        <w:rPr>
          <w:rFonts w:ascii="Palatino Linotype" w:hAnsi="Palatino Linotype" w:cs="Arial"/>
        </w:rPr>
        <w:t xml:space="preserve"> </w:t>
      </w:r>
      <w:r w:rsidR="00270CBB" w:rsidRPr="008B0A36">
        <w:rPr>
          <w:rFonts w:ascii="Palatino Linotype" w:hAnsi="Palatino Linotype" w:cs="Arial"/>
          <w:color w:val="000000" w:themeColor="text1"/>
        </w:rPr>
        <w:t>a</w:t>
      </w:r>
      <w:r w:rsidR="00FF3111" w:rsidRPr="008B0A36">
        <w:rPr>
          <w:rFonts w:ascii="Palatino Linotype" w:hAnsi="Palatino Linotype" w:cs="Arial"/>
          <w:color w:val="000000" w:themeColor="text1"/>
        </w:rPr>
        <w:t>nalizado</w:t>
      </w:r>
      <w:r w:rsidR="00414147" w:rsidRPr="008B0A36">
        <w:rPr>
          <w:rFonts w:ascii="Palatino Linotype" w:hAnsi="Palatino Linotype" w:cs="Arial"/>
        </w:rPr>
        <w:t xml:space="preserve"> </w:t>
      </w:r>
      <w:r w:rsidR="00FF3111" w:rsidRPr="008B0A36">
        <w:rPr>
          <w:rFonts w:ascii="Palatino Linotype" w:hAnsi="Palatino Linotype" w:cs="Arial"/>
        </w:rPr>
        <w:t>el</w:t>
      </w:r>
      <w:r w:rsidR="00414147" w:rsidRPr="008B0A36">
        <w:rPr>
          <w:rFonts w:ascii="Palatino Linotype" w:hAnsi="Palatino Linotype" w:cs="Arial"/>
        </w:rPr>
        <w:t xml:space="preserve"> </w:t>
      </w:r>
      <w:r w:rsidR="00FF3111" w:rsidRPr="008B0A36">
        <w:rPr>
          <w:rFonts w:ascii="Palatino Linotype" w:hAnsi="Palatino Linotype" w:cs="Arial"/>
        </w:rPr>
        <w:t>estado</w:t>
      </w:r>
      <w:r w:rsidR="00414147" w:rsidRPr="008B0A36">
        <w:rPr>
          <w:rFonts w:ascii="Palatino Linotype" w:hAnsi="Palatino Linotype" w:cs="Arial"/>
        </w:rPr>
        <w:t xml:space="preserve"> </w:t>
      </w:r>
      <w:r w:rsidR="00FF3111" w:rsidRPr="008B0A36">
        <w:rPr>
          <w:rFonts w:ascii="Palatino Linotype" w:hAnsi="Palatino Linotype" w:cs="Arial"/>
        </w:rPr>
        <w:t>procesal</w:t>
      </w:r>
      <w:r w:rsidR="00414147" w:rsidRPr="008B0A36">
        <w:rPr>
          <w:rFonts w:ascii="Palatino Linotype" w:hAnsi="Palatino Linotype" w:cs="Arial"/>
        </w:rPr>
        <w:t xml:space="preserve"> </w:t>
      </w:r>
      <w:r w:rsidR="00FF3111" w:rsidRPr="008B0A36">
        <w:rPr>
          <w:rFonts w:ascii="Palatino Linotype" w:hAnsi="Palatino Linotype" w:cs="Arial"/>
        </w:rPr>
        <w:t>que</w:t>
      </w:r>
      <w:r w:rsidR="00414147" w:rsidRPr="008B0A36">
        <w:rPr>
          <w:rFonts w:ascii="Palatino Linotype" w:hAnsi="Palatino Linotype" w:cs="Arial"/>
        </w:rPr>
        <w:t xml:space="preserve"> </w:t>
      </w:r>
      <w:r w:rsidR="00FF3111" w:rsidRPr="008B0A36">
        <w:rPr>
          <w:rFonts w:ascii="Palatino Linotype" w:hAnsi="Palatino Linotype" w:cs="Arial"/>
        </w:rPr>
        <w:t>guarda</w:t>
      </w:r>
      <w:r w:rsidR="00FD6B55" w:rsidRPr="008B0A36">
        <w:rPr>
          <w:rFonts w:ascii="Palatino Linotype" w:hAnsi="Palatino Linotype" w:cs="Arial"/>
        </w:rPr>
        <w:t>ba</w:t>
      </w:r>
      <w:r w:rsidR="00414147" w:rsidRPr="008B0A36">
        <w:rPr>
          <w:rFonts w:ascii="Palatino Linotype" w:hAnsi="Palatino Linotype" w:cs="Arial"/>
        </w:rPr>
        <w:t xml:space="preserve"> </w:t>
      </w:r>
      <w:r w:rsidR="00FF3111" w:rsidRPr="008B0A36">
        <w:rPr>
          <w:rFonts w:ascii="Palatino Linotype" w:hAnsi="Palatino Linotype" w:cs="Arial"/>
        </w:rPr>
        <w:t>el</w:t>
      </w:r>
      <w:r w:rsidR="00414147" w:rsidRPr="008B0A36">
        <w:rPr>
          <w:rFonts w:ascii="Palatino Linotype" w:hAnsi="Palatino Linotype" w:cs="Arial"/>
        </w:rPr>
        <w:t xml:space="preserve"> </w:t>
      </w:r>
      <w:r w:rsidR="00FF3111" w:rsidRPr="008B0A36">
        <w:rPr>
          <w:rFonts w:ascii="Palatino Linotype" w:hAnsi="Palatino Linotype" w:cs="Arial"/>
        </w:rPr>
        <w:t>expediente,</w:t>
      </w:r>
      <w:r w:rsidR="00414147" w:rsidRPr="008B0A36">
        <w:rPr>
          <w:rFonts w:ascii="Palatino Linotype" w:hAnsi="Palatino Linotype" w:cs="Arial"/>
        </w:rPr>
        <w:t xml:space="preserve"> </w:t>
      </w:r>
      <w:r w:rsidR="00FF3111" w:rsidRPr="008B0A36">
        <w:rPr>
          <w:rFonts w:ascii="Palatino Linotype" w:hAnsi="Palatino Linotype" w:cs="Arial"/>
        </w:rPr>
        <w:t>en</w:t>
      </w:r>
      <w:r w:rsidR="00414147" w:rsidRPr="008B0A36">
        <w:rPr>
          <w:rFonts w:ascii="Palatino Linotype" w:hAnsi="Palatino Linotype" w:cs="Arial"/>
        </w:rPr>
        <w:t xml:space="preserve"> </w:t>
      </w:r>
      <w:r w:rsidR="00FF3111" w:rsidRPr="008B0A36">
        <w:rPr>
          <w:rFonts w:ascii="Palatino Linotype" w:hAnsi="Palatino Linotype" w:cs="Arial"/>
        </w:rPr>
        <w:t>fecha</w:t>
      </w:r>
      <w:r w:rsidR="00414147" w:rsidRPr="008B0A36">
        <w:rPr>
          <w:rFonts w:ascii="Palatino Linotype" w:hAnsi="Palatino Linotype" w:cs="Arial"/>
        </w:rPr>
        <w:t xml:space="preserve"> </w:t>
      </w:r>
      <w:r w:rsidR="00FA240A" w:rsidRPr="008B0A36">
        <w:rPr>
          <w:rFonts w:ascii="Palatino Linotype" w:hAnsi="Palatino Linotype" w:cs="Arial"/>
        </w:rPr>
        <w:t xml:space="preserve">once </w:t>
      </w:r>
      <w:r w:rsidR="00FA240A" w:rsidRPr="008B0A36">
        <w:rPr>
          <w:rFonts w:ascii="Palatino Linotype" w:hAnsi="Palatino Linotype" w:cs="Arial"/>
        </w:rPr>
        <w:lastRenderedPageBreak/>
        <w:t>de junio</w:t>
      </w:r>
      <w:r w:rsidR="00414147" w:rsidRPr="008B0A36">
        <w:rPr>
          <w:rFonts w:ascii="Palatino Linotype" w:hAnsi="Palatino Linotype" w:cs="Arial"/>
        </w:rPr>
        <w:t xml:space="preserve"> </w:t>
      </w:r>
      <w:r w:rsidR="00B97199" w:rsidRPr="008B0A36">
        <w:rPr>
          <w:rFonts w:ascii="Palatino Linotype" w:hAnsi="Palatino Linotype" w:cs="Arial"/>
        </w:rPr>
        <w:t>de</w:t>
      </w:r>
      <w:r w:rsidR="00414147" w:rsidRPr="008B0A36">
        <w:rPr>
          <w:rFonts w:ascii="Palatino Linotype" w:hAnsi="Palatino Linotype" w:cs="Arial"/>
        </w:rPr>
        <w:t xml:space="preserve"> </w:t>
      </w:r>
      <w:r w:rsidR="00B97199" w:rsidRPr="008B0A36">
        <w:rPr>
          <w:rFonts w:ascii="Palatino Linotype" w:hAnsi="Palatino Linotype" w:cs="Arial"/>
        </w:rPr>
        <w:t>dos</w:t>
      </w:r>
      <w:r w:rsidR="00414147" w:rsidRPr="008B0A36">
        <w:rPr>
          <w:rFonts w:ascii="Palatino Linotype" w:hAnsi="Palatino Linotype" w:cs="Arial"/>
        </w:rPr>
        <w:t xml:space="preserve"> </w:t>
      </w:r>
      <w:r w:rsidR="00B97199" w:rsidRPr="008B0A36">
        <w:rPr>
          <w:rFonts w:ascii="Palatino Linotype" w:hAnsi="Palatino Linotype" w:cs="Arial"/>
        </w:rPr>
        <w:t>mil</w:t>
      </w:r>
      <w:r w:rsidR="00414147" w:rsidRPr="008B0A36">
        <w:rPr>
          <w:rFonts w:ascii="Palatino Linotype" w:hAnsi="Palatino Linotype" w:cs="Arial"/>
        </w:rPr>
        <w:t xml:space="preserve"> </w:t>
      </w:r>
      <w:r w:rsidR="00B97199" w:rsidRPr="008B0A36">
        <w:rPr>
          <w:rFonts w:ascii="Palatino Linotype" w:hAnsi="Palatino Linotype" w:cs="Arial"/>
        </w:rPr>
        <w:t>diecinueve</w:t>
      </w:r>
      <w:r w:rsidR="00FF3111" w:rsidRPr="008B0A36">
        <w:rPr>
          <w:rFonts w:ascii="Palatino Linotype" w:hAnsi="Palatino Linotype" w:cs="Arial"/>
        </w:rPr>
        <w:t>,</w:t>
      </w:r>
      <w:r w:rsidR="00414147" w:rsidRPr="008B0A36">
        <w:rPr>
          <w:rFonts w:ascii="Palatino Linotype" w:hAnsi="Palatino Linotype" w:cs="Arial"/>
        </w:rPr>
        <w:t xml:space="preserve"> </w:t>
      </w:r>
      <w:r w:rsidR="00FF3111" w:rsidRPr="008B0A36">
        <w:rPr>
          <w:rFonts w:ascii="Palatino Linotype" w:hAnsi="Palatino Linotype" w:cs="Arial"/>
        </w:rPr>
        <w:t>la</w:t>
      </w:r>
      <w:r w:rsidR="00414147" w:rsidRPr="008B0A36">
        <w:rPr>
          <w:rFonts w:ascii="Palatino Linotype" w:hAnsi="Palatino Linotype" w:cs="Arial"/>
        </w:rPr>
        <w:t xml:space="preserve"> </w:t>
      </w:r>
      <w:r w:rsidR="00FF3111" w:rsidRPr="008B0A36">
        <w:rPr>
          <w:rFonts w:ascii="Palatino Linotype" w:hAnsi="Palatino Linotype" w:cs="Arial"/>
        </w:rPr>
        <w:t>Comisionada</w:t>
      </w:r>
      <w:r w:rsidR="00414147" w:rsidRPr="008B0A36">
        <w:rPr>
          <w:rFonts w:ascii="Palatino Linotype" w:hAnsi="Palatino Linotype" w:cs="Arial"/>
        </w:rPr>
        <w:t xml:space="preserve"> </w:t>
      </w:r>
      <w:r w:rsidR="00FF3111" w:rsidRPr="008B0A36">
        <w:rPr>
          <w:rFonts w:ascii="Palatino Linotype" w:hAnsi="Palatino Linotype" w:cs="Arial"/>
        </w:rPr>
        <w:t>Ponente</w:t>
      </w:r>
      <w:r w:rsidR="00414147" w:rsidRPr="008B0A36">
        <w:rPr>
          <w:rFonts w:ascii="Palatino Linotype" w:hAnsi="Palatino Linotype" w:cs="Arial"/>
        </w:rPr>
        <w:t xml:space="preserve"> </w:t>
      </w:r>
      <w:r w:rsidR="00FF3111" w:rsidRPr="008B0A36">
        <w:rPr>
          <w:rFonts w:ascii="Palatino Linotype" w:hAnsi="Palatino Linotype" w:cs="Arial"/>
        </w:rPr>
        <w:t>acordó</w:t>
      </w:r>
      <w:r w:rsidR="00414147" w:rsidRPr="008B0A36">
        <w:rPr>
          <w:rFonts w:ascii="Palatino Linotype" w:hAnsi="Palatino Linotype" w:cs="Arial"/>
        </w:rPr>
        <w:t xml:space="preserve"> </w:t>
      </w:r>
      <w:r w:rsidR="00FF3111" w:rsidRPr="008B0A36">
        <w:rPr>
          <w:rFonts w:ascii="Palatino Linotype" w:hAnsi="Palatino Linotype" w:cs="Arial"/>
        </w:rPr>
        <w:t>el</w:t>
      </w:r>
      <w:r w:rsidR="00414147" w:rsidRPr="008B0A36">
        <w:rPr>
          <w:rFonts w:ascii="Palatino Linotype" w:hAnsi="Palatino Linotype" w:cs="Arial"/>
        </w:rPr>
        <w:t xml:space="preserve"> </w:t>
      </w:r>
      <w:r w:rsidR="00FF3111" w:rsidRPr="008B0A36">
        <w:rPr>
          <w:rFonts w:ascii="Palatino Linotype" w:hAnsi="Palatino Linotype" w:cs="Arial"/>
        </w:rPr>
        <w:t>cierre</w:t>
      </w:r>
      <w:r w:rsidR="00414147" w:rsidRPr="008B0A36">
        <w:rPr>
          <w:rFonts w:ascii="Palatino Linotype" w:hAnsi="Palatino Linotype" w:cs="Arial"/>
        </w:rPr>
        <w:t xml:space="preserve"> </w:t>
      </w:r>
      <w:r w:rsidR="00FF3111" w:rsidRPr="008B0A36">
        <w:rPr>
          <w:rFonts w:ascii="Palatino Linotype" w:hAnsi="Palatino Linotype" w:cs="Arial"/>
        </w:rPr>
        <w:t>de</w:t>
      </w:r>
      <w:r w:rsidR="00414147" w:rsidRPr="008B0A36">
        <w:rPr>
          <w:rFonts w:ascii="Palatino Linotype" w:hAnsi="Palatino Linotype" w:cs="Arial"/>
        </w:rPr>
        <w:t xml:space="preserve"> </w:t>
      </w:r>
      <w:r w:rsidR="00FF3111" w:rsidRPr="008B0A36">
        <w:rPr>
          <w:rFonts w:ascii="Palatino Linotype" w:hAnsi="Palatino Linotype" w:cs="Arial"/>
        </w:rPr>
        <w:t>instrucción</w:t>
      </w:r>
      <w:r w:rsidR="00AB27D9" w:rsidRPr="008B0A36">
        <w:rPr>
          <w:rFonts w:ascii="Palatino Linotype" w:hAnsi="Palatino Linotype" w:cs="Arial"/>
        </w:rPr>
        <w:t>;</w:t>
      </w:r>
      <w:r w:rsidR="00414147" w:rsidRPr="008B0A36">
        <w:rPr>
          <w:rFonts w:ascii="Palatino Linotype" w:hAnsi="Palatino Linotype" w:cs="Arial"/>
        </w:rPr>
        <w:t xml:space="preserve"> </w:t>
      </w:r>
      <w:r w:rsidR="00FF3111" w:rsidRPr="008B0A36">
        <w:rPr>
          <w:rFonts w:ascii="Palatino Linotype" w:hAnsi="Palatino Linotype" w:cs="Arial"/>
        </w:rPr>
        <w:t>así</w:t>
      </w:r>
      <w:r w:rsidR="00414147" w:rsidRPr="008B0A36">
        <w:rPr>
          <w:rFonts w:ascii="Palatino Linotype" w:hAnsi="Palatino Linotype" w:cs="Arial"/>
        </w:rPr>
        <w:t xml:space="preserve"> </w:t>
      </w:r>
      <w:r w:rsidR="00FF3111" w:rsidRPr="008B0A36">
        <w:rPr>
          <w:rFonts w:ascii="Palatino Linotype" w:hAnsi="Palatino Linotype" w:cs="Arial"/>
          <w:lang w:val="es-ES_tradnl"/>
        </w:rPr>
        <w:t>como</w:t>
      </w:r>
      <w:r w:rsidR="00AB27D9" w:rsidRPr="008B0A36">
        <w:rPr>
          <w:rFonts w:ascii="Palatino Linotype" w:hAnsi="Palatino Linotype" w:cs="Arial"/>
          <w:lang w:val="es-ES_tradnl"/>
        </w:rPr>
        <w:t>,</w:t>
      </w:r>
      <w:r w:rsidR="00414147" w:rsidRPr="008B0A36">
        <w:rPr>
          <w:rFonts w:ascii="Palatino Linotype" w:hAnsi="Palatino Linotype" w:cs="Arial"/>
        </w:rPr>
        <w:t xml:space="preserve"> </w:t>
      </w:r>
      <w:r w:rsidR="00FF3111" w:rsidRPr="008B0A36">
        <w:rPr>
          <w:rFonts w:ascii="Palatino Linotype" w:hAnsi="Palatino Linotype" w:cs="Arial"/>
        </w:rPr>
        <w:t>la</w:t>
      </w:r>
      <w:r w:rsidR="00414147" w:rsidRPr="008B0A36">
        <w:rPr>
          <w:rFonts w:ascii="Palatino Linotype" w:hAnsi="Palatino Linotype" w:cs="Arial"/>
        </w:rPr>
        <w:t xml:space="preserve"> </w:t>
      </w:r>
      <w:r w:rsidR="00FF3111" w:rsidRPr="008B0A36">
        <w:rPr>
          <w:rFonts w:ascii="Palatino Linotype" w:hAnsi="Palatino Linotype" w:cs="Arial"/>
        </w:rPr>
        <w:t>remisión</w:t>
      </w:r>
      <w:r w:rsidR="00414147" w:rsidRPr="008B0A36">
        <w:rPr>
          <w:rFonts w:ascii="Palatino Linotype" w:hAnsi="Palatino Linotype" w:cs="Arial"/>
        </w:rPr>
        <w:t xml:space="preserve"> </w:t>
      </w:r>
      <w:r w:rsidR="00FF3111" w:rsidRPr="008B0A36">
        <w:rPr>
          <w:rFonts w:ascii="Palatino Linotype" w:hAnsi="Palatino Linotype" w:cs="Arial"/>
        </w:rPr>
        <w:t>del</w:t>
      </w:r>
      <w:r w:rsidR="00414147" w:rsidRPr="008B0A36">
        <w:rPr>
          <w:rFonts w:ascii="Palatino Linotype" w:hAnsi="Palatino Linotype" w:cs="Arial"/>
        </w:rPr>
        <w:t xml:space="preserve"> </w:t>
      </w:r>
      <w:r w:rsidR="00FF3111" w:rsidRPr="008B0A36">
        <w:rPr>
          <w:rFonts w:ascii="Palatino Linotype" w:hAnsi="Palatino Linotype" w:cs="Arial"/>
        </w:rPr>
        <w:t>mismo</w:t>
      </w:r>
      <w:r w:rsidR="00414147" w:rsidRPr="008B0A36">
        <w:rPr>
          <w:rFonts w:ascii="Palatino Linotype" w:hAnsi="Palatino Linotype" w:cs="Arial"/>
        </w:rPr>
        <w:t xml:space="preserve"> </w:t>
      </w:r>
      <w:r w:rsidR="00FF3111" w:rsidRPr="008B0A36">
        <w:rPr>
          <w:rFonts w:ascii="Palatino Linotype" w:hAnsi="Palatino Linotype" w:cs="Arial"/>
        </w:rPr>
        <w:t>a</w:t>
      </w:r>
      <w:r w:rsidR="00414147" w:rsidRPr="008B0A36">
        <w:rPr>
          <w:rFonts w:ascii="Palatino Linotype" w:hAnsi="Palatino Linotype" w:cs="Arial"/>
        </w:rPr>
        <w:t xml:space="preserve"> </w:t>
      </w:r>
      <w:r w:rsidR="00FF3111" w:rsidRPr="008B0A36">
        <w:rPr>
          <w:rFonts w:ascii="Palatino Linotype" w:hAnsi="Palatino Linotype" w:cs="Arial"/>
        </w:rPr>
        <w:t>efecto</w:t>
      </w:r>
      <w:r w:rsidR="00414147" w:rsidRPr="008B0A36">
        <w:rPr>
          <w:rFonts w:ascii="Palatino Linotype" w:hAnsi="Palatino Linotype" w:cs="Arial"/>
        </w:rPr>
        <w:t xml:space="preserve"> </w:t>
      </w:r>
      <w:r w:rsidR="00FF3111" w:rsidRPr="008B0A36">
        <w:rPr>
          <w:rFonts w:ascii="Palatino Linotype" w:hAnsi="Palatino Linotype" w:cs="Arial"/>
          <w:lang w:val="es-ES_tradnl"/>
        </w:rPr>
        <w:t>de</w:t>
      </w:r>
      <w:r w:rsidR="00414147" w:rsidRPr="008B0A36">
        <w:rPr>
          <w:rFonts w:ascii="Palatino Linotype" w:hAnsi="Palatino Linotype" w:cs="Arial"/>
        </w:rPr>
        <w:t xml:space="preserve"> </w:t>
      </w:r>
      <w:r w:rsidR="00FF3111" w:rsidRPr="008B0A36">
        <w:rPr>
          <w:rFonts w:ascii="Palatino Linotype" w:hAnsi="Palatino Linotype" w:cs="Arial"/>
        </w:rPr>
        <w:t>ser</w:t>
      </w:r>
      <w:r w:rsidR="00414147" w:rsidRPr="008B0A36">
        <w:rPr>
          <w:rFonts w:ascii="Palatino Linotype" w:hAnsi="Palatino Linotype" w:cs="Arial"/>
        </w:rPr>
        <w:t xml:space="preserve"> </w:t>
      </w:r>
      <w:r w:rsidR="00FF3111" w:rsidRPr="008B0A36">
        <w:rPr>
          <w:rFonts w:ascii="Palatino Linotype" w:hAnsi="Palatino Linotype" w:cs="Arial"/>
        </w:rPr>
        <w:t>resuelto,</w:t>
      </w:r>
      <w:r w:rsidR="00414147" w:rsidRPr="008B0A36">
        <w:rPr>
          <w:rFonts w:ascii="Palatino Linotype" w:hAnsi="Palatino Linotype" w:cs="Arial"/>
        </w:rPr>
        <w:t xml:space="preserve"> </w:t>
      </w:r>
      <w:r w:rsidR="00FF3111" w:rsidRPr="008B0A36">
        <w:rPr>
          <w:rFonts w:ascii="Palatino Linotype" w:hAnsi="Palatino Linotype" w:cs="Arial"/>
        </w:rPr>
        <w:t>de</w:t>
      </w:r>
      <w:r w:rsidR="00414147" w:rsidRPr="008B0A36">
        <w:rPr>
          <w:rFonts w:ascii="Palatino Linotype" w:hAnsi="Palatino Linotype" w:cs="Arial"/>
        </w:rPr>
        <w:t xml:space="preserve"> </w:t>
      </w:r>
      <w:r w:rsidR="00FF3111" w:rsidRPr="008B0A36">
        <w:rPr>
          <w:rFonts w:ascii="Palatino Linotype" w:hAnsi="Palatino Linotype" w:cs="Arial"/>
        </w:rPr>
        <w:t>conformidad</w:t>
      </w:r>
      <w:r w:rsidR="00414147" w:rsidRPr="008B0A36">
        <w:rPr>
          <w:rFonts w:ascii="Palatino Linotype" w:hAnsi="Palatino Linotype" w:cs="Arial"/>
        </w:rPr>
        <w:t xml:space="preserve"> </w:t>
      </w:r>
      <w:r w:rsidR="00FF3111" w:rsidRPr="008B0A36">
        <w:rPr>
          <w:rFonts w:ascii="Palatino Linotype" w:hAnsi="Palatino Linotype" w:cs="Arial"/>
        </w:rPr>
        <w:t>con</w:t>
      </w:r>
      <w:r w:rsidR="00414147" w:rsidRPr="008B0A36">
        <w:rPr>
          <w:rFonts w:ascii="Palatino Linotype" w:hAnsi="Palatino Linotype" w:cs="Arial"/>
        </w:rPr>
        <w:t xml:space="preserve"> </w:t>
      </w:r>
      <w:r w:rsidR="00FF3111" w:rsidRPr="008B0A36">
        <w:rPr>
          <w:rFonts w:ascii="Palatino Linotype" w:hAnsi="Palatino Linotype" w:cs="Arial"/>
        </w:rPr>
        <w:t>lo</w:t>
      </w:r>
      <w:r w:rsidR="00414147" w:rsidRPr="008B0A36">
        <w:rPr>
          <w:rFonts w:ascii="Palatino Linotype" w:hAnsi="Palatino Linotype" w:cs="Arial"/>
        </w:rPr>
        <w:t xml:space="preserve"> </w:t>
      </w:r>
      <w:r w:rsidR="00FF3111" w:rsidRPr="008B0A36">
        <w:rPr>
          <w:rFonts w:ascii="Palatino Linotype" w:hAnsi="Palatino Linotype" w:cs="Arial"/>
        </w:rPr>
        <w:t>establecido</w:t>
      </w:r>
      <w:r w:rsidR="00414147" w:rsidRPr="008B0A36">
        <w:rPr>
          <w:rFonts w:ascii="Palatino Linotype" w:hAnsi="Palatino Linotype" w:cs="Arial"/>
        </w:rPr>
        <w:t xml:space="preserve"> </w:t>
      </w:r>
      <w:r w:rsidR="00FF3111" w:rsidRPr="008B0A36">
        <w:rPr>
          <w:rFonts w:ascii="Palatino Linotype" w:hAnsi="Palatino Linotype" w:cs="Arial"/>
        </w:rPr>
        <w:t>en</w:t>
      </w:r>
      <w:r w:rsidR="00414147" w:rsidRPr="008B0A36">
        <w:rPr>
          <w:rFonts w:ascii="Palatino Linotype" w:hAnsi="Palatino Linotype" w:cs="Arial"/>
        </w:rPr>
        <w:t xml:space="preserve"> </w:t>
      </w:r>
      <w:r w:rsidR="00FF3111" w:rsidRPr="008B0A36">
        <w:rPr>
          <w:rFonts w:ascii="Palatino Linotype" w:hAnsi="Palatino Linotype" w:cs="Arial"/>
        </w:rPr>
        <w:t>el</w:t>
      </w:r>
      <w:r w:rsidR="00414147" w:rsidRPr="008B0A36">
        <w:rPr>
          <w:rFonts w:ascii="Palatino Linotype" w:hAnsi="Palatino Linotype" w:cs="Arial"/>
        </w:rPr>
        <w:t xml:space="preserve"> </w:t>
      </w:r>
      <w:r w:rsidR="00FF3111" w:rsidRPr="008B0A36">
        <w:rPr>
          <w:rFonts w:ascii="Palatino Linotype" w:hAnsi="Palatino Linotype" w:cs="Arial"/>
        </w:rPr>
        <w:t>artículo</w:t>
      </w:r>
      <w:r w:rsidR="00414147" w:rsidRPr="008B0A36">
        <w:rPr>
          <w:rFonts w:ascii="Palatino Linotype" w:hAnsi="Palatino Linotype" w:cs="Arial"/>
        </w:rPr>
        <w:t xml:space="preserve"> </w:t>
      </w:r>
      <w:r w:rsidR="00FF3111" w:rsidRPr="008B0A36">
        <w:rPr>
          <w:rFonts w:ascii="Palatino Linotype" w:hAnsi="Palatino Linotype" w:cs="Arial"/>
        </w:rPr>
        <w:t>185</w:t>
      </w:r>
      <w:r w:rsidR="006F1530" w:rsidRPr="008B0A36">
        <w:rPr>
          <w:rFonts w:ascii="Palatino Linotype" w:hAnsi="Palatino Linotype" w:cs="Arial"/>
        </w:rPr>
        <w:t>,</w:t>
      </w:r>
      <w:r w:rsidR="00414147" w:rsidRPr="008B0A36">
        <w:rPr>
          <w:rFonts w:ascii="Palatino Linotype" w:hAnsi="Palatino Linotype" w:cs="Arial"/>
        </w:rPr>
        <w:t xml:space="preserve"> </w:t>
      </w:r>
      <w:r w:rsidR="00FF3111" w:rsidRPr="008B0A36">
        <w:rPr>
          <w:rFonts w:ascii="Palatino Linotype" w:hAnsi="Palatino Linotype" w:cs="Arial"/>
        </w:rPr>
        <w:t>fracciones</w:t>
      </w:r>
      <w:r w:rsidR="00414147" w:rsidRPr="008B0A36">
        <w:rPr>
          <w:rFonts w:ascii="Palatino Linotype" w:hAnsi="Palatino Linotype" w:cs="Arial"/>
        </w:rPr>
        <w:t xml:space="preserve"> </w:t>
      </w:r>
      <w:r w:rsidR="00FF3111" w:rsidRPr="008B0A36">
        <w:rPr>
          <w:rFonts w:ascii="Palatino Linotype" w:hAnsi="Palatino Linotype" w:cs="Arial"/>
        </w:rPr>
        <w:t>VI</w:t>
      </w:r>
      <w:r w:rsidR="00414147" w:rsidRPr="008B0A36">
        <w:rPr>
          <w:rFonts w:ascii="Palatino Linotype" w:hAnsi="Palatino Linotype" w:cs="Arial"/>
        </w:rPr>
        <w:t xml:space="preserve"> </w:t>
      </w:r>
      <w:r w:rsidR="00FF3111" w:rsidRPr="008B0A36">
        <w:rPr>
          <w:rFonts w:ascii="Palatino Linotype" w:hAnsi="Palatino Linotype" w:cs="Arial"/>
        </w:rPr>
        <w:t>y</w:t>
      </w:r>
      <w:r w:rsidR="00414147" w:rsidRPr="008B0A36">
        <w:rPr>
          <w:rFonts w:ascii="Palatino Linotype" w:hAnsi="Palatino Linotype" w:cs="Arial"/>
        </w:rPr>
        <w:t xml:space="preserve"> </w:t>
      </w:r>
      <w:r w:rsidR="00FF3111" w:rsidRPr="008B0A36">
        <w:rPr>
          <w:rFonts w:ascii="Palatino Linotype" w:hAnsi="Palatino Linotype" w:cs="Arial"/>
        </w:rPr>
        <w:t>VIII</w:t>
      </w:r>
      <w:r w:rsidR="00414147" w:rsidRPr="008B0A36">
        <w:rPr>
          <w:rFonts w:ascii="Palatino Linotype" w:hAnsi="Palatino Linotype" w:cs="Arial"/>
        </w:rPr>
        <w:t xml:space="preserve"> </w:t>
      </w:r>
      <w:r w:rsidR="00FF3111" w:rsidRPr="008B0A36">
        <w:rPr>
          <w:rFonts w:ascii="Palatino Linotype" w:hAnsi="Palatino Linotype" w:cs="Arial"/>
        </w:rPr>
        <w:t>de</w:t>
      </w:r>
      <w:r w:rsidR="00414147" w:rsidRPr="008B0A36">
        <w:rPr>
          <w:rFonts w:ascii="Palatino Linotype" w:hAnsi="Palatino Linotype" w:cs="Arial"/>
        </w:rPr>
        <w:t xml:space="preserve"> </w:t>
      </w:r>
      <w:r w:rsidR="00FF3111" w:rsidRPr="008B0A36">
        <w:rPr>
          <w:rFonts w:ascii="Palatino Linotype" w:hAnsi="Palatino Linotype" w:cs="Arial"/>
        </w:rPr>
        <w:t>la</w:t>
      </w:r>
      <w:r w:rsidR="00414147" w:rsidRPr="008B0A36">
        <w:rPr>
          <w:rFonts w:ascii="Palatino Linotype" w:hAnsi="Palatino Linotype" w:cs="Arial"/>
        </w:rPr>
        <w:t xml:space="preserve"> </w:t>
      </w:r>
      <w:r w:rsidR="00FF3111" w:rsidRPr="008B0A36">
        <w:rPr>
          <w:rFonts w:ascii="Palatino Linotype" w:hAnsi="Palatino Linotype" w:cs="Arial"/>
        </w:rPr>
        <w:t>Ley</w:t>
      </w:r>
      <w:r w:rsidR="00414147" w:rsidRPr="008B0A36">
        <w:rPr>
          <w:rFonts w:ascii="Palatino Linotype" w:hAnsi="Palatino Linotype" w:cs="Arial"/>
        </w:rPr>
        <w:t xml:space="preserve"> </w:t>
      </w:r>
      <w:r w:rsidR="00FF3111" w:rsidRPr="008B0A36">
        <w:rPr>
          <w:rFonts w:ascii="Palatino Linotype" w:hAnsi="Palatino Linotype" w:cs="Arial"/>
        </w:rPr>
        <w:t>de</w:t>
      </w:r>
      <w:r w:rsidR="00414147" w:rsidRPr="008B0A36">
        <w:rPr>
          <w:rFonts w:ascii="Palatino Linotype" w:hAnsi="Palatino Linotype" w:cs="Arial"/>
        </w:rPr>
        <w:t xml:space="preserve"> </w:t>
      </w:r>
      <w:r w:rsidR="00FF3111" w:rsidRPr="008B0A36">
        <w:rPr>
          <w:rFonts w:ascii="Palatino Linotype" w:hAnsi="Palatino Linotype" w:cs="Arial"/>
        </w:rPr>
        <w:t>Transparencia</w:t>
      </w:r>
      <w:r w:rsidR="00414147" w:rsidRPr="008B0A36">
        <w:rPr>
          <w:rFonts w:ascii="Palatino Linotype" w:hAnsi="Palatino Linotype" w:cs="Arial"/>
        </w:rPr>
        <w:t xml:space="preserve"> </w:t>
      </w:r>
      <w:r w:rsidR="00FF3111" w:rsidRPr="008B0A36">
        <w:rPr>
          <w:rFonts w:ascii="Palatino Linotype" w:hAnsi="Palatino Linotype" w:cs="Arial"/>
        </w:rPr>
        <w:t>y</w:t>
      </w:r>
      <w:r w:rsidR="00414147" w:rsidRPr="008B0A36">
        <w:rPr>
          <w:rFonts w:ascii="Palatino Linotype" w:hAnsi="Palatino Linotype" w:cs="Arial"/>
        </w:rPr>
        <w:t xml:space="preserve"> </w:t>
      </w:r>
      <w:r w:rsidR="00FF3111" w:rsidRPr="008B0A36">
        <w:rPr>
          <w:rFonts w:ascii="Palatino Linotype" w:hAnsi="Palatino Linotype" w:cs="Arial"/>
        </w:rPr>
        <w:t>Acceso</w:t>
      </w:r>
      <w:r w:rsidR="00414147" w:rsidRPr="008B0A36">
        <w:rPr>
          <w:rFonts w:ascii="Palatino Linotype" w:hAnsi="Palatino Linotype" w:cs="Arial"/>
        </w:rPr>
        <w:t xml:space="preserve"> </w:t>
      </w:r>
      <w:r w:rsidR="00FF3111" w:rsidRPr="008B0A36">
        <w:rPr>
          <w:rFonts w:ascii="Palatino Linotype" w:hAnsi="Palatino Linotype" w:cs="Arial"/>
        </w:rPr>
        <w:t>a</w:t>
      </w:r>
      <w:r w:rsidR="00414147" w:rsidRPr="008B0A36">
        <w:rPr>
          <w:rFonts w:ascii="Palatino Linotype" w:hAnsi="Palatino Linotype" w:cs="Arial"/>
        </w:rPr>
        <w:t xml:space="preserve"> </w:t>
      </w:r>
      <w:r w:rsidR="00FF3111" w:rsidRPr="008B0A36">
        <w:rPr>
          <w:rFonts w:ascii="Palatino Linotype" w:hAnsi="Palatino Linotype" w:cs="Arial"/>
        </w:rPr>
        <w:t>la</w:t>
      </w:r>
      <w:r w:rsidR="00414147" w:rsidRPr="008B0A36">
        <w:rPr>
          <w:rFonts w:ascii="Palatino Linotype" w:hAnsi="Palatino Linotype" w:cs="Arial"/>
        </w:rPr>
        <w:t xml:space="preserve"> </w:t>
      </w:r>
      <w:r w:rsidR="00FF3111" w:rsidRPr="008B0A36">
        <w:rPr>
          <w:rFonts w:ascii="Palatino Linotype" w:hAnsi="Palatino Linotype" w:cs="Arial"/>
        </w:rPr>
        <w:t>Información</w:t>
      </w:r>
      <w:r w:rsidR="00414147" w:rsidRPr="008B0A36">
        <w:rPr>
          <w:rFonts w:ascii="Palatino Linotype" w:hAnsi="Palatino Linotype" w:cs="Arial"/>
        </w:rPr>
        <w:t xml:space="preserve"> </w:t>
      </w:r>
      <w:r w:rsidR="00FF3111" w:rsidRPr="008B0A36">
        <w:rPr>
          <w:rFonts w:ascii="Palatino Linotype" w:hAnsi="Palatino Linotype" w:cs="Arial"/>
        </w:rPr>
        <w:t>Pública</w:t>
      </w:r>
      <w:r w:rsidR="00414147" w:rsidRPr="008B0A36">
        <w:rPr>
          <w:rFonts w:ascii="Palatino Linotype" w:hAnsi="Palatino Linotype" w:cs="Arial"/>
        </w:rPr>
        <w:t xml:space="preserve"> </w:t>
      </w:r>
      <w:r w:rsidR="00FF3111" w:rsidRPr="008B0A36">
        <w:rPr>
          <w:rFonts w:ascii="Palatino Linotype" w:hAnsi="Palatino Linotype" w:cs="Arial"/>
        </w:rPr>
        <w:t>del</w:t>
      </w:r>
      <w:r w:rsidR="00414147" w:rsidRPr="008B0A36">
        <w:rPr>
          <w:rFonts w:ascii="Palatino Linotype" w:hAnsi="Palatino Linotype" w:cs="Arial"/>
        </w:rPr>
        <w:t xml:space="preserve"> </w:t>
      </w:r>
      <w:r w:rsidR="00FF3111" w:rsidRPr="008B0A36">
        <w:rPr>
          <w:rFonts w:ascii="Palatino Linotype" w:hAnsi="Palatino Linotype" w:cs="Arial"/>
        </w:rPr>
        <w:t>Estado</w:t>
      </w:r>
      <w:r w:rsidR="00414147" w:rsidRPr="008B0A36">
        <w:rPr>
          <w:rFonts w:ascii="Palatino Linotype" w:hAnsi="Palatino Linotype" w:cs="Arial"/>
        </w:rPr>
        <w:t xml:space="preserve"> </w:t>
      </w:r>
      <w:r w:rsidR="00FF3111" w:rsidRPr="008B0A36">
        <w:rPr>
          <w:rFonts w:ascii="Palatino Linotype" w:hAnsi="Palatino Linotype" w:cs="Arial"/>
        </w:rPr>
        <w:t>de</w:t>
      </w:r>
      <w:r w:rsidR="00414147" w:rsidRPr="008B0A36">
        <w:rPr>
          <w:rFonts w:ascii="Palatino Linotype" w:hAnsi="Palatino Linotype" w:cs="Arial"/>
        </w:rPr>
        <w:t xml:space="preserve"> </w:t>
      </w:r>
      <w:r w:rsidR="00FF3111" w:rsidRPr="008B0A36">
        <w:rPr>
          <w:rFonts w:ascii="Palatino Linotype" w:hAnsi="Palatino Linotype" w:cs="Arial"/>
        </w:rPr>
        <w:t>México</w:t>
      </w:r>
      <w:r w:rsidR="00414147" w:rsidRPr="008B0A36">
        <w:rPr>
          <w:rFonts w:ascii="Palatino Linotype" w:hAnsi="Palatino Linotype" w:cs="Arial"/>
        </w:rPr>
        <w:t xml:space="preserve"> </w:t>
      </w:r>
      <w:r w:rsidR="00FF3111" w:rsidRPr="008B0A36">
        <w:rPr>
          <w:rFonts w:ascii="Palatino Linotype" w:hAnsi="Palatino Linotype" w:cs="Arial"/>
        </w:rPr>
        <w:t>y</w:t>
      </w:r>
      <w:r w:rsidR="00414147" w:rsidRPr="008B0A36">
        <w:rPr>
          <w:rFonts w:ascii="Palatino Linotype" w:hAnsi="Palatino Linotype" w:cs="Arial"/>
        </w:rPr>
        <w:t xml:space="preserve"> </w:t>
      </w:r>
      <w:r w:rsidR="00FF3111" w:rsidRPr="008B0A36">
        <w:rPr>
          <w:rFonts w:ascii="Palatino Linotype" w:hAnsi="Palatino Linotype" w:cs="Arial"/>
        </w:rPr>
        <w:t>Municipios</w:t>
      </w:r>
      <w:r w:rsidR="00FA240A" w:rsidRPr="008B0A36">
        <w:rPr>
          <w:rFonts w:ascii="Palatino Linotype" w:hAnsi="Palatino Linotype" w:cs="Arial"/>
        </w:rPr>
        <w:t>.</w:t>
      </w:r>
    </w:p>
    <w:p w:rsidR="006678F6" w:rsidRPr="008B0A36" w:rsidRDefault="00FA240A" w:rsidP="00FA240A">
      <w:pPr>
        <w:pStyle w:val="Prrafodelista"/>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rPr>
      </w:pPr>
      <w:r w:rsidRPr="008B0A36">
        <w:rPr>
          <w:rFonts w:ascii="Palatino Linotype" w:hAnsi="Palatino Linotype" w:cs="Arial"/>
        </w:rPr>
        <w:t xml:space="preserve">En fecha </w:t>
      </w:r>
      <w:r w:rsidR="00D650DF" w:rsidRPr="008B0A36">
        <w:rPr>
          <w:rFonts w:ascii="Palatino Linotype" w:hAnsi="Palatino Linotype" w:cs="Arial"/>
        </w:rPr>
        <w:t xml:space="preserve">uno de julio </w:t>
      </w:r>
      <w:r w:rsidRPr="008B0A36">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8B0A36"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B0A36">
        <w:rPr>
          <w:rFonts w:ascii="Palatino Linotype" w:hAnsi="Palatino Linotype"/>
          <w:b/>
          <w:bCs/>
          <w:spacing w:val="60"/>
          <w:sz w:val="28"/>
        </w:rPr>
        <w:t>CONSIDERANDO</w:t>
      </w:r>
    </w:p>
    <w:p w:rsidR="00BE201E" w:rsidRPr="008B0A36"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8B0A36">
        <w:rPr>
          <w:rFonts w:ascii="Palatino Linotype" w:hAnsi="Palatino Linotype"/>
          <w:b/>
        </w:rPr>
        <w:t>Competencia</w:t>
      </w:r>
      <w:r w:rsidRPr="008B0A36">
        <w:rPr>
          <w:rFonts w:ascii="Palatino Linotype" w:hAnsi="Palatino Linotype"/>
        </w:rPr>
        <w:t>.</w:t>
      </w:r>
      <w:r w:rsidR="00414147" w:rsidRPr="008B0A36">
        <w:rPr>
          <w:rFonts w:ascii="Palatino Linotype" w:hAnsi="Palatino Linotype"/>
          <w:b/>
        </w:rPr>
        <w:t xml:space="preserve"> </w:t>
      </w:r>
      <w:r w:rsidR="00BE201E" w:rsidRPr="008B0A36">
        <w:rPr>
          <w:rFonts w:ascii="Palatino Linotype" w:hAnsi="Palatino Linotype"/>
        </w:rPr>
        <w:t>Este</w:t>
      </w:r>
      <w:r w:rsidR="00414147" w:rsidRPr="008B0A36">
        <w:rPr>
          <w:rFonts w:ascii="Palatino Linotype" w:hAnsi="Palatino Linotype"/>
        </w:rPr>
        <w:t xml:space="preserve"> </w:t>
      </w:r>
      <w:r w:rsidR="00BE201E" w:rsidRPr="008B0A36">
        <w:rPr>
          <w:rFonts w:ascii="Palatino Linotype" w:hAnsi="Palatino Linotype"/>
        </w:rPr>
        <w:t>Instituto</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Transparencia,</w:t>
      </w:r>
      <w:r w:rsidR="00414147" w:rsidRPr="008B0A36">
        <w:rPr>
          <w:rFonts w:ascii="Palatino Linotype" w:hAnsi="Palatino Linotype"/>
        </w:rPr>
        <w:t xml:space="preserve"> </w:t>
      </w:r>
      <w:r w:rsidR="00BE201E" w:rsidRPr="008B0A36">
        <w:rPr>
          <w:rFonts w:ascii="Palatino Linotype" w:hAnsi="Palatino Linotype"/>
        </w:rPr>
        <w:t>Acceso</w:t>
      </w:r>
      <w:r w:rsidR="00414147" w:rsidRPr="008B0A36">
        <w:rPr>
          <w:rFonts w:ascii="Palatino Linotype" w:hAnsi="Palatino Linotype"/>
        </w:rPr>
        <w:t xml:space="preserve"> </w:t>
      </w:r>
      <w:r w:rsidR="00BE201E" w:rsidRPr="008B0A36">
        <w:rPr>
          <w:rFonts w:ascii="Palatino Linotype" w:hAnsi="Palatino Linotype"/>
        </w:rPr>
        <w:t>a</w:t>
      </w:r>
      <w:r w:rsidR="00414147" w:rsidRPr="008B0A36">
        <w:rPr>
          <w:rFonts w:ascii="Palatino Linotype" w:hAnsi="Palatino Linotype"/>
        </w:rPr>
        <w:t xml:space="preserve"> </w:t>
      </w:r>
      <w:r w:rsidR="00BE201E" w:rsidRPr="008B0A36">
        <w:rPr>
          <w:rFonts w:ascii="Palatino Linotype" w:hAnsi="Palatino Linotype"/>
        </w:rPr>
        <w:t>la</w:t>
      </w:r>
      <w:r w:rsidR="00414147" w:rsidRPr="008B0A36">
        <w:rPr>
          <w:rFonts w:ascii="Palatino Linotype" w:hAnsi="Palatino Linotype"/>
        </w:rPr>
        <w:t xml:space="preserve"> </w:t>
      </w:r>
      <w:r w:rsidR="00BE201E" w:rsidRPr="008B0A36">
        <w:rPr>
          <w:rFonts w:ascii="Palatino Linotype" w:hAnsi="Palatino Linotype"/>
        </w:rPr>
        <w:t>Información</w:t>
      </w:r>
      <w:r w:rsidR="00414147" w:rsidRPr="008B0A36">
        <w:rPr>
          <w:rFonts w:ascii="Palatino Linotype" w:hAnsi="Palatino Linotype"/>
        </w:rPr>
        <w:t xml:space="preserve"> </w:t>
      </w:r>
      <w:r w:rsidR="00BE201E" w:rsidRPr="008B0A36">
        <w:rPr>
          <w:rFonts w:ascii="Palatino Linotype" w:hAnsi="Palatino Linotype"/>
        </w:rPr>
        <w:t>Pública</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Protección</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Datos</w:t>
      </w:r>
      <w:r w:rsidR="00414147" w:rsidRPr="008B0A36">
        <w:rPr>
          <w:rFonts w:ascii="Palatino Linotype" w:hAnsi="Palatino Linotype"/>
        </w:rPr>
        <w:t xml:space="preserve"> </w:t>
      </w:r>
      <w:r w:rsidR="00BE201E" w:rsidRPr="008B0A36">
        <w:rPr>
          <w:rFonts w:ascii="Palatino Linotype" w:hAnsi="Palatino Linotype"/>
        </w:rPr>
        <w:t>Personales</w:t>
      </w:r>
      <w:r w:rsidR="00414147" w:rsidRPr="008B0A36">
        <w:rPr>
          <w:rFonts w:ascii="Palatino Linotype" w:hAnsi="Palatino Linotype"/>
        </w:rPr>
        <w:t xml:space="preserve"> </w:t>
      </w:r>
      <w:r w:rsidR="00BE201E" w:rsidRPr="008B0A36">
        <w:rPr>
          <w:rFonts w:ascii="Palatino Linotype" w:hAnsi="Palatino Linotype"/>
        </w:rPr>
        <w:t>del</w:t>
      </w:r>
      <w:r w:rsidR="00414147" w:rsidRPr="008B0A36">
        <w:rPr>
          <w:rFonts w:ascii="Palatino Linotype" w:hAnsi="Palatino Linotype"/>
        </w:rPr>
        <w:t xml:space="preserve"> </w:t>
      </w:r>
      <w:r w:rsidR="00BE201E" w:rsidRPr="008B0A36">
        <w:rPr>
          <w:rFonts w:ascii="Palatino Linotype" w:hAnsi="Palatino Linotype"/>
        </w:rPr>
        <w:t>Estado</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México</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Municipios,</w:t>
      </w:r>
      <w:r w:rsidR="00414147" w:rsidRPr="008B0A36">
        <w:rPr>
          <w:rFonts w:ascii="Palatino Linotype" w:hAnsi="Palatino Linotype"/>
        </w:rPr>
        <w:t xml:space="preserve"> </w:t>
      </w:r>
      <w:r w:rsidR="00BE201E" w:rsidRPr="008B0A36">
        <w:rPr>
          <w:rFonts w:ascii="Palatino Linotype" w:hAnsi="Palatino Linotype"/>
        </w:rPr>
        <w:t>es</w:t>
      </w:r>
      <w:r w:rsidR="00414147" w:rsidRPr="008B0A36">
        <w:rPr>
          <w:rFonts w:ascii="Palatino Linotype" w:hAnsi="Palatino Linotype"/>
        </w:rPr>
        <w:t xml:space="preserve"> </w:t>
      </w:r>
      <w:r w:rsidR="00BE201E" w:rsidRPr="008B0A36">
        <w:rPr>
          <w:rFonts w:ascii="Palatino Linotype" w:hAnsi="Palatino Linotype"/>
        </w:rPr>
        <w:t>competente</w:t>
      </w:r>
      <w:r w:rsidR="00414147" w:rsidRPr="008B0A36">
        <w:rPr>
          <w:rFonts w:ascii="Palatino Linotype" w:hAnsi="Palatino Linotype"/>
        </w:rPr>
        <w:t xml:space="preserve"> </w:t>
      </w:r>
      <w:r w:rsidR="00BE201E" w:rsidRPr="008B0A36">
        <w:rPr>
          <w:rFonts w:ascii="Palatino Linotype" w:hAnsi="Palatino Linotype"/>
        </w:rPr>
        <w:t>para</w:t>
      </w:r>
      <w:r w:rsidR="00414147" w:rsidRPr="008B0A36">
        <w:rPr>
          <w:rFonts w:ascii="Palatino Linotype" w:hAnsi="Palatino Linotype"/>
        </w:rPr>
        <w:t xml:space="preserve"> </w:t>
      </w:r>
      <w:r w:rsidR="00BE201E" w:rsidRPr="008B0A36">
        <w:rPr>
          <w:rFonts w:ascii="Palatino Linotype" w:hAnsi="Palatino Linotype"/>
        </w:rPr>
        <w:t>conocer</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resolver</w:t>
      </w:r>
      <w:r w:rsidR="00414147" w:rsidRPr="008B0A36">
        <w:rPr>
          <w:rFonts w:ascii="Palatino Linotype" w:hAnsi="Palatino Linotype"/>
        </w:rPr>
        <w:t xml:space="preserve"> </w:t>
      </w:r>
      <w:r w:rsidR="00BE201E" w:rsidRPr="008B0A36">
        <w:rPr>
          <w:rFonts w:ascii="Palatino Linotype" w:hAnsi="Palatino Linotype"/>
        </w:rPr>
        <w:t>el</w:t>
      </w:r>
      <w:r w:rsidR="00414147" w:rsidRPr="008B0A36">
        <w:rPr>
          <w:rFonts w:ascii="Palatino Linotype" w:hAnsi="Palatino Linotype"/>
        </w:rPr>
        <w:t xml:space="preserve"> </w:t>
      </w:r>
      <w:r w:rsidR="00BE201E" w:rsidRPr="008B0A36">
        <w:rPr>
          <w:rFonts w:ascii="Palatino Linotype" w:hAnsi="Palatino Linotype"/>
        </w:rPr>
        <w:t>presente</w:t>
      </w:r>
      <w:r w:rsidR="00414147" w:rsidRPr="008B0A36">
        <w:rPr>
          <w:rFonts w:ascii="Palatino Linotype" w:hAnsi="Palatino Linotype"/>
        </w:rPr>
        <w:t xml:space="preserve"> </w:t>
      </w:r>
      <w:r w:rsidR="00BE201E" w:rsidRPr="008B0A36">
        <w:rPr>
          <w:rFonts w:ascii="Palatino Linotype" w:hAnsi="Palatino Linotype"/>
        </w:rPr>
        <w:t>recurso,</w:t>
      </w:r>
      <w:r w:rsidR="00414147" w:rsidRPr="008B0A36">
        <w:rPr>
          <w:rFonts w:ascii="Palatino Linotype" w:hAnsi="Palatino Linotype"/>
        </w:rPr>
        <w:t xml:space="preserve"> </w:t>
      </w:r>
      <w:r w:rsidR="00BE201E" w:rsidRPr="008B0A36">
        <w:rPr>
          <w:rFonts w:ascii="Palatino Linotype" w:hAnsi="Palatino Linotype"/>
        </w:rPr>
        <w:t>conforme</w:t>
      </w:r>
      <w:r w:rsidR="00414147" w:rsidRPr="008B0A36">
        <w:rPr>
          <w:rFonts w:ascii="Palatino Linotype" w:hAnsi="Palatino Linotype"/>
        </w:rPr>
        <w:t xml:space="preserve"> </w:t>
      </w:r>
      <w:r w:rsidR="00BE201E" w:rsidRPr="008B0A36">
        <w:rPr>
          <w:rFonts w:ascii="Palatino Linotype" w:hAnsi="Palatino Linotype"/>
        </w:rPr>
        <w:t>a</w:t>
      </w:r>
      <w:r w:rsidR="00414147" w:rsidRPr="008B0A36">
        <w:rPr>
          <w:rFonts w:ascii="Palatino Linotype" w:hAnsi="Palatino Linotype"/>
        </w:rPr>
        <w:t xml:space="preserve"> </w:t>
      </w:r>
      <w:r w:rsidR="00BE201E" w:rsidRPr="008B0A36">
        <w:rPr>
          <w:rFonts w:ascii="Palatino Linotype" w:hAnsi="Palatino Linotype"/>
        </w:rPr>
        <w:t>lo</w:t>
      </w:r>
      <w:r w:rsidR="00414147" w:rsidRPr="008B0A36">
        <w:rPr>
          <w:rFonts w:ascii="Palatino Linotype" w:hAnsi="Palatino Linotype"/>
        </w:rPr>
        <w:t xml:space="preserve"> </w:t>
      </w:r>
      <w:r w:rsidR="00BE201E" w:rsidRPr="008B0A36">
        <w:rPr>
          <w:rFonts w:ascii="Palatino Linotype" w:hAnsi="Palatino Linotype"/>
        </w:rPr>
        <w:t>dispuesto</w:t>
      </w:r>
      <w:r w:rsidR="00414147" w:rsidRPr="008B0A36">
        <w:rPr>
          <w:rFonts w:ascii="Palatino Linotype" w:hAnsi="Palatino Linotype"/>
        </w:rPr>
        <w:t xml:space="preserve"> </w:t>
      </w:r>
      <w:r w:rsidR="00BE201E" w:rsidRPr="008B0A36">
        <w:rPr>
          <w:rFonts w:ascii="Palatino Linotype" w:hAnsi="Palatino Linotype"/>
        </w:rPr>
        <w:t>en</w:t>
      </w:r>
      <w:r w:rsidR="00414147" w:rsidRPr="008B0A36">
        <w:rPr>
          <w:rFonts w:ascii="Palatino Linotype" w:hAnsi="Palatino Linotype"/>
        </w:rPr>
        <w:t xml:space="preserve"> </w:t>
      </w:r>
      <w:r w:rsidR="00BE201E" w:rsidRPr="008B0A36">
        <w:rPr>
          <w:rFonts w:ascii="Palatino Linotype" w:hAnsi="Palatino Linotype"/>
        </w:rPr>
        <w:t>el</w:t>
      </w:r>
      <w:r w:rsidR="00414147" w:rsidRPr="008B0A36">
        <w:rPr>
          <w:rFonts w:ascii="Palatino Linotype" w:hAnsi="Palatino Linotype"/>
        </w:rPr>
        <w:t xml:space="preserve"> </w:t>
      </w:r>
      <w:r w:rsidR="00BE201E" w:rsidRPr="008B0A36">
        <w:rPr>
          <w:rFonts w:ascii="Palatino Linotype" w:hAnsi="Palatino Linotype"/>
        </w:rPr>
        <w:t>artículo</w:t>
      </w:r>
      <w:r w:rsidR="00414147" w:rsidRPr="008B0A36">
        <w:rPr>
          <w:rFonts w:ascii="Palatino Linotype" w:hAnsi="Palatino Linotype"/>
        </w:rPr>
        <w:t xml:space="preserve"> </w:t>
      </w:r>
      <w:r w:rsidR="00BE201E" w:rsidRPr="008B0A36">
        <w:rPr>
          <w:rFonts w:ascii="Palatino Linotype" w:hAnsi="Palatino Linotype"/>
        </w:rPr>
        <w:t>6,</w:t>
      </w:r>
      <w:r w:rsidR="00414147" w:rsidRPr="008B0A36">
        <w:rPr>
          <w:rFonts w:ascii="Palatino Linotype" w:hAnsi="Palatino Linotype"/>
        </w:rPr>
        <w:t xml:space="preserve"> </w:t>
      </w:r>
      <w:r w:rsidR="00BE201E" w:rsidRPr="008B0A36">
        <w:rPr>
          <w:rFonts w:ascii="Palatino Linotype" w:hAnsi="Palatino Linotype"/>
        </w:rPr>
        <w:t>Apartado</w:t>
      </w:r>
      <w:r w:rsidR="00414147" w:rsidRPr="008B0A36">
        <w:rPr>
          <w:rFonts w:ascii="Palatino Linotype" w:hAnsi="Palatino Linotype"/>
        </w:rPr>
        <w:t xml:space="preserve"> </w:t>
      </w:r>
      <w:r w:rsidR="00BE201E" w:rsidRPr="008B0A36">
        <w:rPr>
          <w:rFonts w:ascii="Palatino Linotype" w:hAnsi="Palatino Linotype"/>
        </w:rPr>
        <w:t>A,</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la</w:t>
      </w:r>
      <w:r w:rsidR="00414147" w:rsidRPr="008B0A36">
        <w:rPr>
          <w:rFonts w:ascii="Palatino Linotype" w:hAnsi="Palatino Linotype"/>
        </w:rPr>
        <w:t xml:space="preserve"> </w:t>
      </w:r>
      <w:r w:rsidR="00BE201E" w:rsidRPr="008B0A36">
        <w:rPr>
          <w:rFonts w:ascii="Palatino Linotype" w:hAnsi="Palatino Linotype"/>
        </w:rPr>
        <w:t>Constitución</w:t>
      </w:r>
      <w:r w:rsidR="00414147" w:rsidRPr="008B0A36">
        <w:rPr>
          <w:rFonts w:ascii="Palatino Linotype" w:hAnsi="Palatino Linotype"/>
        </w:rPr>
        <w:t xml:space="preserve"> </w:t>
      </w:r>
      <w:r w:rsidR="00BE201E" w:rsidRPr="008B0A36">
        <w:rPr>
          <w:rFonts w:ascii="Palatino Linotype" w:hAnsi="Palatino Linotype"/>
        </w:rPr>
        <w:t>Política</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los</w:t>
      </w:r>
      <w:r w:rsidR="00414147" w:rsidRPr="008B0A36">
        <w:rPr>
          <w:rFonts w:ascii="Palatino Linotype" w:hAnsi="Palatino Linotype"/>
        </w:rPr>
        <w:t xml:space="preserve"> </w:t>
      </w:r>
      <w:r w:rsidR="00BE201E" w:rsidRPr="008B0A36">
        <w:rPr>
          <w:rFonts w:ascii="Palatino Linotype" w:hAnsi="Palatino Linotype"/>
        </w:rPr>
        <w:t>Estados</w:t>
      </w:r>
      <w:r w:rsidR="00414147" w:rsidRPr="008B0A36">
        <w:rPr>
          <w:rFonts w:ascii="Palatino Linotype" w:hAnsi="Palatino Linotype"/>
        </w:rPr>
        <w:t xml:space="preserve"> </w:t>
      </w:r>
      <w:r w:rsidR="00BE201E" w:rsidRPr="008B0A36">
        <w:rPr>
          <w:rFonts w:ascii="Palatino Linotype" w:hAnsi="Palatino Linotype"/>
        </w:rPr>
        <w:t>Unidos</w:t>
      </w:r>
      <w:r w:rsidR="00414147" w:rsidRPr="008B0A36">
        <w:rPr>
          <w:rFonts w:ascii="Palatino Linotype" w:hAnsi="Palatino Linotype"/>
        </w:rPr>
        <w:t xml:space="preserve"> </w:t>
      </w:r>
      <w:r w:rsidR="00BE201E" w:rsidRPr="008B0A36">
        <w:rPr>
          <w:rFonts w:ascii="Palatino Linotype" w:hAnsi="Palatino Linotype"/>
        </w:rPr>
        <w:t>Mexicanos;</w:t>
      </w:r>
      <w:r w:rsidR="00414147" w:rsidRPr="008B0A36">
        <w:rPr>
          <w:rFonts w:ascii="Palatino Linotype" w:hAnsi="Palatino Linotype"/>
        </w:rPr>
        <w:t xml:space="preserve"> </w:t>
      </w:r>
      <w:r w:rsidR="00BE201E" w:rsidRPr="008B0A36">
        <w:rPr>
          <w:rFonts w:ascii="Palatino Linotype" w:hAnsi="Palatino Linotype"/>
        </w:rPr>
        <w:t>el</w:t>
      </w:r>
      <w:r w:rsidR="00414147" w:rsidRPr="008B0A36">
        <w:rPr>
          <w:rFonts w:ascii="Palatino Linotype" w:hAnsi="Palatino Linotype"/>
        </w:rPr>
        <w:t xml:space="preserve"> </w:t>
      </w:r>
      <w:r w:rsidR="00BE201E" w:rsidRPr="008B0A36">
        <w:rPr>
          <w:rFonts w:ascii="Palatino Linotype" w:hAnsi="Palatino Linotype"/>
        </w:rPr>
        <w:t>artículo</w:t>
      </w:r>
      <w:r w:rsidR="00414147" w:rsidRPr="008B0A36">
        <w:rPr>
          <w:rFonts w:ascii="Palatino Linotype" w:hAnsi="Palatino Linotype"/>
        </w:rPr>
        <w:t xml:space="preserve"> </w:t>
      </w:r>
      <w:r w:rsidR="00BE201E" w:rsidRPr="008B0A36">
        <w:rPr>
          <w:rFonts w:ascii="Palatino Linotype" w:hAnsi="Palatino Linotype"/>
        </w:rPr>
        <w:t>5,</w:t>
      </w:r>
      <w:r w:rsidR="00414147" w:rsidRPr="008B0A36">
        <w:rPr>
          <w:rFonts w:ascii="Palatino Linotype" w:hAnsi="Palatino Linotype"/>
        </w:rPr>
        <w:t xml:space="preserve"> </w:t>
      </w:r>
      <w:r w:rsidR="00BE201E" w:rsidRPr="008B0A36">
        <w:rPr>
          <w:rFonts w:ascii="Palatino Linotype" w:hAnsi="Palatino Linotype"/>
        </w:rPr>
        <w:t>párrafos</w:t>
      </w:r>
      <w:r w:rsidR="00A40305">
        <w:rPr>
          <w:rFonts w:ascii="Palatino Linotype" w:hAnsi="Palatino Linotype"/>
        </w:rPr>
        <w:t xml:space="preserve"> vigésimo segundo, vigésimo tercero y vigésimo </w:t>
      </w:r>
      <w:r w:rsidR="00A40305">
        <w:rPr>
          <w:rFonts w:ascii="Palatino Linotype" w:hAnsi="Palatino Linotype" w:cs="Arial"/>
        </w:rPr>
        <w:t>cuarto</w:t>
      </w:r>
      <w:r w:rsidR="00BE201E" w:rsidRPr="008B0A36">
        <w:rPr>
          <w:rFonts w:ascii="Palatino Linotype" w:hAnsi="Palatino Linotype"/>
        </w:rPr>
        <w:t>,</w:t>
      </w:r>
      <w:r w:rsidR="00414147" w:rsidRPr="008B0A36">
        <w:rPr>
          <w:rFonts w:ascii="Palatino Linotype" w:hAnsi="Palatino Linotype"/>
        </w:rPr>
        <w:t xml:space="preserve"> </w:t>
      </w:r>
      <w:r w:rsidR="00BE201E" w:rsidRPr="008B0A36">
        <w:rPr>
          <w:rFonts w:ascii="Palatino Linotype" w:hAnsi="Palatino Linotype"/>
        </w:rPr>
        <w:t>fracciones</w:t>
      </w:r>
      <w:r w:rsidR="00414147" w:rsidRPr="008B0A36">
        <w:rPr>
          <w:rFonts w:ascii="Palatino Linotype" w:hAnsi="Palatino Linotype"/>
        </w:rPr>
        <w:t xml:space="preserve"> </w:t>
      </w:r>
      <w:r w:rsidR="00BE201E" w:rsidRPr="008B0A36">
        <w:rPr>
          <w:rFonts w:ascii="Palatino Linotype" w:hAnsi="Palatino Linotype"/>
        </w:rPr>
        <w:t>IV</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V,</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la</w:t>
      </w:r>
      <w:r w:rsidR="00414147" w:rsidRPr="008B0A36">
        <w:rPr>
          <w:rFonts w:ascii="Palatino Linotype" w:hAnsi="Palatino Linotype"/>
        </w:rPr>
        <w:t xml:space="preserve"> </w:t>
      </w:r>
      <w:r w:rsidR="00BE201E" w:rsidRPr="008B0A36">
        <w:rPr>
          <w:rFonts w:ascii="Palatino Linotype" w:hAnsi="Palatino Linotype"/>
        </w:rPr>
        <w:t>Constitución</w:t>
      </w:r>
      <w:r w:rsidR="00414147" w:rsidRPr="008B0A36">
        <w:rPr>
          <w:rFonts w:ascii="Palatino Linotype" w:hAnsi="Palatino Linotype"/>
        </w:rPr>
        <w:t xml:space="preserve"> </w:t>
      </w:r>
      <w:r w:rsidR="00BE201E" w:rsidRPr="008B0A36">
        <w:rPr>
          <w:rFonts w:ascii="Palatino Linotype" w:hAnsi="Palatino Linotype"/>
        </w:rPr>
        <w:t>Política</w:t>
      </w:r>
      <w:r w:rsidR="00414147" w:rsidRPr="008B0A36">
        <w:rPr>
          <w:rFonts w:ascii="Palatino Linotype" w:hAnsi="Palatino Linotype"/>
        </w:rPr>
        <w:t xml:space="preserve"> </w:t>
      </w:r>
      <w:r w:rsidR="00BE201E" w:rsidRPr="008B0A36">
        <w:rPr>
          <w:rFonts w:ascii="Palatino Linotype" w:hAnsi="Palatino Linotype"/>
        </w:rPr>
        <w:t>del</w:t>
      </w:r>
      <w:r w:rsidR="00414147" w:rsidRPr="008B0A36">
        <w:rPr>
          <w:rFonts w:ascii="Palatino Linotype" w:hAnsi="Palatino Linotype"/>
        </w:rPr>
        <w:t xml:space="preserve"> </w:t>
      </w:r>
      <w:r w:rsidR="00BE201E" w:rsidRPr="008B0A36">
        <w:rPr>
          <w:rFonts w:ascii="Palatino Linotype" w:hAnsi="Palatino Linotype"/>
        </w:rPr>
        <w:t>Estado</w:t>
      </w:r>
      <w:r w:rsidR="00414147" w:rsidRPr="008B0A36">
        <w:rPr>
          <w:rFonts w:ascii="Palatino Linotype" w:hAnsi="Palatino Linotype"/>
        </w:rPr>
        <w:t xml:space="preserve"> </w:t>
      </w:r>
      <w:r w:rsidR="00BE201E" w:rsidRPr="008B0A36">
        <w:rPr>
          <w:rFonts w:ascii="Palatino Linotype" w:hAnsi="Palatino Linotype"/>
        </w:rPr>
        <w:t>Libre</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Soberano</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México;</w:t>
      </w:r>
      <w:r w:rsidR="00414147" w:rsidRPr="008B0A36">
        <w:rPr>
          <w:rFonts w:ascii="Palatino Linotype" w:hAnsi="Palatino Linotype"/>
        </w:rPr>
        <w:t xml:space="preserve"> </w:t>
      </w:r>
      <w:r w:rsidR="00BE201E" w:rsidRPr="008B0A36">
        <w:rPr>
          <w:rFonts w:ascii="Palatino Linotype" w:hAnsi="Palatino Linotype"/>
        </w:rPr>
        <w:t>los</w:t>
      </w:r>
      <w:r w:rsidR="00414147" w:rsidRPr="008B0A36">
        <w:rPr>
          <w:rFonts w:ascii="Palatino Linotype" w:hAnsi="Palatino Linotype"/>
        </w:rPr>
        <w:t xml:space="preserve"> </w:t>
      </w:r>
      <w:r w:rsidR="00BE201E" w:rsidRPr="008B0A36">
        <w:rPr>
          <w:rFonts w:ascii="Palatino Linotype" w:hAnsi="Palatino Linotype"/>
        </w:rPr>
        <w:t>artículos</w:t>
      </w:r>
      <w:r w:rsidR="00414147" w:rsidRPr="008B0A36">
        <w:rPr>
          <w:rFonts w:ascii="Palatino Linotype" w:hAnsi="Palatino Linotype"/>
        </w:rPr>
        <w:t xml:space="preserve"> </w:t>
      </w:r>
      <w:r w:rsidR="00BE201E" w:rsidRPr="008B0A36">
        <w:rPr>
          <w:rFonts w:ascii="Palatino Linotype" w:hAnsi="Palatino Linotype"/>
        </w:rPr>
        <w:t>2,</w:t>
      </w:r>
      <w:r w:rsidR="00414147" w:rsidRPr="008B0A36">
        <w:rPr>
          <w:rFonts w:ascii="Palatino Linotype" w:hAnsi="Palatino Linotype"/>
        </w:rPr>
        <w:t xml:space="preserve"> </w:t>
      </w:r>
      <w:r w:rsidR="00BE201E" w:rsidRPr="008B0A36">
        <w:rPr>
          <w:rFonts w:ascii="Palatino Linotype" w:hAnsi="Palatino Linotype"/>
        </w:rPr>
        <w:t>fracción</w:t>
      </w:r>
      <w:r w:rsidR="00414147" w:rsidRPr="008B0A36">
        <w:rPr>
          <w:rFonts w:ascii="Palatino Linotype" w:hAnsi="Palatino Linotype"/>
        </w:rPr>
        <w:t xml:space="preserve"> </w:t>
      </w:r>
      <w:r w:rsidR="00BE201E" w:rsidRPr="008B0A36">
        <w:rPr>
          <w:rFonts w:ascii="Palatino Linotype" w:hAnsi="Palatino Linotype"/>
        </w:rPr>
        <w:t>II,</w:t>
      </w:r>
      <w:r w:rsidR="00414147" w:rsidRPr="008B0A36">
        <w:rPr>
          <w:rFonts w:ascii="Palatino Linotype" w:hAnsi="Palatino Linotype"/>
        </w:rPr>
        <w:t xml:space="preserve"> </w:t>
      </w:r>
      <w:r w:rsidR="00BE201E" w:rsidRPr="008B0A36">
        <w:rPr>
          <w:rFonts w:ascii="Palatino Linotype" w:hAnsi="Palatino Linotype"/>
        </w:rPr>
        <w:t>13,</w:t>
      </w:r>
      <w:r w:rsidR="00414147" w:rsidRPr="008B0A36">
        <w:rPr>
          <w:rFonts w:ascii="Palatino Linotype" w:hAnsi="Palatino Linotype"/>
        </w:rPr>
        <w:t xml:space="preserve"> </w:t>
      </w:r>
      <w:r w:rsidR="00BE201E" w:rsidRPr="008B0A36">
        <w:rPr>
          <w:rFonts w:ascii="Palatino Linotype" w:hAnsi="Palatino Linotype"/>
        </w:rPr>
        <w:t>29,</w:t>
      </w:r>
      <w:r w:rsidR="00414147" w:rsidRPr="008B0A36">
        <w:rPr>
          <w:rFonts w:ascii="Palatino Linotype" w:hAnsi="Palatino Linotype"/>
        </w:rPr>
        <w:t xml:space="preserve"> </w:t>
      </w:r>
      <w:r w:rsidR="00BE201E" w:rsidRPr="008B0A36">
        <w:rPr>
          <w:rFonts w:ascii="Palatino Linotype" w:hAnsi="Palatino Linotype"/>
        </w:rPr>
        <w:t>36,</w:t>
      </w:r>
      <w:r w:rsidR="00414147" w:rsidRPr="008B0A36">
        <w:rPr>
          <w:rFonts w:ascii="Palatino Linotype" w:hAnsi="Palatino Linotype"/>
        </w:rPr>
        <w:t xml:space="preserve"> </w:t>
      </w:r>
      <w:r w:rsidR="00BE201E" w:rsidRPr="008B0A36">
        <w:rPr>
          <w:rFonts w:ascii="Palatino Linotype" w:hAnsi="Palatino Linotype"/>
        </w:rPr>
        <w:t>fracciones</w:t>
      </w:r>
      <w:r w:rsidR="00414147" w:rsidRPr="008B0A36">
        <w:rPr>
          <w:rFonts w:ascii="Palatino Linotype" w:hAnsi="Palatino Linotype"/>
        </w:rPr>
        <w:t xml:space="preserve"> </w:t>
      </w:r>
      <w:r w:rsidR="00BE201E" w:rsidRPr="008B0A36">
        <w:rPr>
          <w:rFonts w:ascii="Palatino Linotype" w:hAnsi="Palatino Linotype"/>
        </w:rPr>
        <w:t>I</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II,</w:t>
      </w:r>
      <w:r w:rsidR="00414147" w:rsidRPr="008B0A36">
        <w:rPr>
          <w:rFonts w:ascii="Palatino Linotype" w:hAnsi="Palatino Linotype"/>
        </w:rPr>
        <w:t xml:space="preserve"> </w:t>
      </w:r>
      <w:r w:rsidR="00BE201E" w:rsidRPr="008B0A36">
        <w:rPr>
          <w:rFonts w:ascii="Palatino Linotype" w:hAnsi="Palatino Linotype"/>
        </w:rPr>
        <w:t>176,</w:t>
      </w:r>
      <w:r w:rsidR="00414147" w:rsidRPr="008B0A36">
        <w:rPr>
          <w:rFonts w:ascii="Palatino Linotype" w:hAnsi="Palatino Linotype"/>
        </w:rPr>
        <w:t xml:space="preserve"> </w:t>
      </w:r>
      <w:r w:rsidR="00BE201E" w:rsidRPr="008B0A36">
        <w:rPr>
          <w:rFonts w:ascii="Palatino Linotype" w:hAnsi="Palatino Linotype"/>
        </w:rPr>
        <w:t>178,</w:t>
      </w:r>
      <w:r w:rsidR="00414147" w:rsidRPr="008B0A36">
        <w:rPr>
          <w:rFonts w:ascii="Palatino Linotype" w:hAnsi="Palatino Linotype"/>
        </w:rPr>
        <w:t xml:space="preserve"> </w:t>
      </w:r>
      <w:r w:rsidR="00BE201E" w:rsidRPr="008B0A36">
        <w:rPr>
          <w:rFonts w:ascii="Palatino Linotype" w:hAnsi="Palatino Linotype"/>
        </w:rPr>
        <w:t>179,</w:t>
      </w:r>
      <w:r w:rsidR="00414147" w:rsidRPr="008B0A36">
        <w:rPr>
          <w:rFonts w:ascii="Palatino Linotype" w:hAnsi="Palatino Linotype"/>
        </w:rPr>
        <w:t xml:space="preserve"> </w:t>
      </w:r>
      <w:r w:rsidR="00BE201E" w:rsidRPr="008B0A36">
        <w:rPr>
          <w:rFonts w:ascii="Palatino Linotype" w:hAnsi="Palatino Linotype"/>
        </w:rPr>
        <w:t>181,</w:t>
      </w:r>
      <w:r w:rsidR="00414147" w:rsidRPr="008B0A36">
        <w:rPr>
          <w:rFonts w:ascii="Palatino Linotype" w:hAnsi="Palatino Linotype"/>
        </w:rPr>
        <w:t xml:space="preserve"> </w:t>
      </w:r>
      <w:r w:rsidR="00BE201E" w:rsidRPr="008B0A36">
        <w:rPr>
          <w:rFonts w:ascii="Palatino Linotype" w:hAnsi="Palatino Linotype"/>
        </w:rPr>
        <w:t>párrafo</w:t>
      </w:r>
      <w:r w:rsidR="00414147" w:rsidRPr="008B0A36">
        <w:rPr>
          <w:rFonts w:ascii="Palatino Linotype" w:hAnsi="Palatino Linotype"/>
        </w:rPr>
        <w:t xml:space="preserve"> </w:t>
      </w:r>
      <w:r w:rsidR="00BE201E" w:rsidRPr="008B0A36">
        <w:rPr>
          <w:rFonts w:ascii="Palatino Linotype" w:hAnsi="Palatino Linotype"/>
        </w:rPr>
        <w:t>tercero</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185,</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la</w:t>
      </w:r>
      <w:r w:rsidR="00414147" w:rsidRPr="008B0A36">
        <w:rPr>
          <w:rFonts w:ascii="Palatino Linotype" w:hAnsi="Palatino Linotype"/>
        </w:rPr>
        <w:t xml:space="preserve"> </w:t>
      </w:r>
      <w:r w:rsidR="00BE201E" w:rsidRPr="008B0A36">
        <w:rPr>
          <w:rFonts w:ascii="Palatino Linotype" w:hAnsi="Palatino Linotype"/>
        </w:rPr>
        <w:t>Ley</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Transparencia</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Acceso</w:t>
      </w:r>
      <w:r w:rsidR="00414147" w:rsidRPr="008B0A36">
        <w:rPr>
          <w:rFonts w:ascii="Palatino Linotype" w:hAnsi="Palatino Linotype"/>
        </w:rPr>
        <w:t xml:space="preserve"> </w:t>
      </w:r>
      <w:r w:rsidR="00BE201E" w:rsidRPr="008B0A36">
        <w:rPr>
          <w:rFonts w:ascii="Palatino Linotype" w:hAnsi="Palatino Linotype"/>
        </w:rPr>
        <w:t>a</w:t>
      </w:r>
      <w:r w:rsidR="00414147" w:rsidRPr="008B0A36">
        <w:rPr>
          <w:rFonts w:ascii="Palatino Linotype" w:hAnsi="Palatino Linotype"/>
        </w:rPr>
        <w:t xml:space="preserve"> </w:t>
      </w:r>
      <w:r w:rsidR="00BE201E" w:rsidRPr="008B0A36">
        <w:rPr>
          <w:rFonts w:ascii="Palatino Linotype" w:hAnsi="Palatino Linotype"/>
        </w:rPr>
        <w:t>la</w:t>
      </w:r>
      <w:r w:rsidR="00414147" w:rsidRPr="008B0A36">
        <w:rPr>
          <w:rFonts w:ascii="Palatino Linotype" w:hAnsi="Palatino Linotype"/>
        </w:rPr>
        <w:t xml:space="preserve"> </w:t>
      </w:r>
      <w:r w:rsidR="00BE201E" w:rsidRPr="008B0A36">
        <w:rPr>
          <w:rFonts w:ascii="Palatino Linotype" w:hAnsi="Palatino Linotype"/>
        </w:rPr>
        <w:t>Información</w:t>
      </w:r>
      <w:r w:rsidR="00414147" w:rsidRPr="008B0A36">
        <w:rPr>
          <w:rFonts w:ascii="Palatino Linotype" w:hAnsi="Palatino Linotype"/>
        </w:rPr>
        <w:t xml:space="preserve"> </w:t>
      </w:r>
      <w:r w:rsidR="00BE201E" w:rsidRPr="008B0A36">
        <w:rPr>
          <w:rFonts w:ascii="Palatino Linotype" w:hAnsi="Palatino Linotype"/>
        </w:rPr>
        <w:t>Pública</w:t>
      </w:r>
      <w:r w:rsidR="00414147" w:rsidRPr="008B0A36">
        <w:rPr>
          <w:rFonts w:ascii="Palatino Linotype" w:hAnsi="Palatino Linotype"/>
        </w:rPr>
        <w:t xml:space="preserve"> </w:t>
      </w:r>
      <w:r w:rsidR="00BE201E" w:rsidRPr="008B0A36">
        <w:rPr>
          <w:rFonts w:ascii="Palatino Linotype" w:hAnsi="Palatino Linotype"/>
        </w:rPr>
        <w:t>del</w:t>
      </w:r>
      <w:r w:rsidR="00414147" w:rsidRPr="008B0A36">
        <w:rPr>
          <w:rFonts w:ascii="Palatino Linotype" w:hAnsi="Palatino Linotype"/>
        </w:rPr>
        <w:t xml:space="preserve"> </w:t>
      </w:r>
      <w:r w:rsidR="00BE201E" w:rsidRPr="008B0A36">
        <w:rPr>
          <w:rFonts w:ascii="Palatino Linotype" w:hAnsi="Palatino Linotype"/>
        </w:rPr>
        <w:t>Estado</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México</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Municipios,</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los</w:t>
      </w:r>
      <w:r w:rsidR="00414147" w:rsidRPr="008B0A36">
        <w:rPr>
          <w:rFonts w:ascii="Palatino Linotype" w:hAnsi="Palatino Linotype"/>
        </w:rPr>
        <w:t xml:space="preserve"> </w:t>
      </w:r>
      <w:r w:rsidR="00BE201E" w:rsidRPr="008B0A36">
        <w:rPr>
          <w:rFonts w:ascii="Palatino Linotype" w:hAnsi="Palatino Linotype"/>
        </w:rPr>
        <w:t>artículos</w:t>
      </w:r>
      <w:r w:rsidR="00414147" w:rsidRPr="008B0A36">
        <w:rPr>
          <w:rFonts w:ascii="Palatino Linotype" w:hAnsi="Palatino Linotype"/>
        </w:rPr>
        <w:t xml:space="preserve"> </w:t>
      </w:r>
      <w:r w:rsidR="00BE201E" w:rsidRPr="008B0A36">
        <w:rPr>
          <w:rFonts w:ascii="Palatino Linotype" w:hAnsi="Palatino Linotype"/>
        </w:rPr>
        <w:t>9,</w:t>
      </w:r>
      <w:r w:rsidR="00414147" w:rsidRPr="008B0A36">
        <w:rPr>
          <w:rFonts w:ascii="Palatino Linotype" w:hAnsi="Palatino Linotype"/>
        </w:rPr>
        <w:t xml:space="preserve"> </w:t>
      </w:r>
      <w:r w:rsidR="00BE201E" w:rsidRPr="008B0A36">
        <w:rPr>
          <w:rFonts w:ascii="Palatino Linotype" w:hAnsi="Palatino Linotype"/>
        </w:rPr>
        <w:t>fracciones</w:t>
      </w:r>
      <w:r w:rsidR="00414147" w:rsidRPr="008B0A36">
        <w:rPr>
          <w:rFonts w:ascii="Palatino Linotype" w:hAnsi="Palatino Linotype"/>
        </w:rPr>
        <w:t xml:space="preserve"> </w:t>
      </w:r>
      <w:r w:rsidR="00BE201E" w:rsidRPr="008B0A36">
        <w:rPr>
          <w:rFonts w:ascii="Palatino Linotype" w:hAnsi="Palatino Linotype"/>
        </w:rPr>
        <w:t>I</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XXIV</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11</w:t>
      </w:r>
      <w:r w:rsidR="00414147" w:rsidRPr="008B0A36">
        <w:rPr>
          <w:rFonts w:ascii="Palatino Linotype" w:hAnsi="Palatino Linotype"/>
        </w:rPr>
        <w:t xml:space="preserve"> </w:t>
      </w:r>
      <w:r w:rsidR="00BE201E" w:rsidRPr="008B0A36">
        <w:rPr>
          <w:rFonts w:ascii="Palatino Linotype" w:hAnsi="Palatino Linotype"/>
        </w:rPr>
        <w:t>del</w:t>
      </w:r>
      <w:r w:rsidR="00414147" w:rsidRPr="008B0A36">
        <w:rPr>
          <w:rFonts w:ascii="Palatino Linotype" w:hAnsi="Palatino Linotype"/>
        </w:rPr>
        <w:t xml:space="preserve"> </w:t>
      </w:r>
      <w:r w:rsidR="00BE201E" w:rsidRPr="008B0A36">
        <w:rPr>
          <w:rFonts w:ascii="Palatino Linotype" w:hAnsi="Palatino Linotype"/>
        </w:rPr>
        <w:t>Reglamento</w:t>
      </w:r>
      <w:r w:rsidR="00414147" w:rsidRPr="008B0A36">
        <w:rPr>
          <w:rFonts w:ascii="Palatino Linotype" w:hAnsi="Palatino Linotype"/>
        </w:rPr>
        <w:t xml:space="preserve"> </w:t>
      </w:r>
      <w:r w:rsidR="00BE201E" w:rsidRPr="008B0A36">
        <w:rPr>
          <w:rFonts w:ascii="Palatino Linotype" w:hAnsi="Palatino Linotype"/>
        </w:rPr>
        <w:t>Interior</w:t>
      </w:r>
      <w:r w:rsidR="00414147" w:rsidRPr="008B0A36">
        <w:rPr>
          <w:rFonts w:ascii="Palatino Linotype" w:hAnsi="Palatino Linotype"/>
        </w:rPr>
        <w:t xml:space="preserve"> </w:t>
      </w:r>
      <w:r w:rsidR="00BE201E" w:rsidRPr="008B0A36">
        <w:rPr>
          <w:rFonts w:ascii="Palatino Linotype" w:hAnsi="Palatino Linotype"/>
        </w:rPr>
        <w:t>del</w:t>
      </w:r>
      <w:r w:rsidR="00414147" w:rsidRPr="008B0A36">
        <w:rPr>
          <w:rFonts w:ascii="Palatino Linotype" w:hAnsi="Palatino Linotype"/>
        </w:rPr>
        <w:t xml:space="preserve"> </w:t>
      </w:r>
      <w:r w:rsidR="00BE201E" w:rsidRPr="008B0A36">
        <w:rPr>
          <w:rFonts w:ascii="Palatino Linotype" w:hAnsi="Palatino Linotype"/>
        </w:rPr>
        <w:t>Instituto</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Transparencia,</w:t>
      </w:r>
      <w:r w:rsidR="00414147" w:rsidRPr="008B0A36">
        <w:rPr>
          <w:rFonts w:ascii="Palatino Linotype" w:hAnsi="Palatino Linotype"/>
        </w:rPr>
        <w:t xml:space="preserve"> </w:t>
      </w:r>
      <w:r w:rsidR="00BE201E" w:rsidRPr="008B0A36">
        <w:rPr>
          <w:rFonts w:ascii="Palatino Linotype" w:hAnsi="Palatino Linotype"/>
        </w:rPr>
        <w:t>Acceso</w:t>
      </w:r>
      <w:r w:rsidR="00414147" w:rsidRPr="008B0A36">
        <w:rPr>
          <w:rFonts w:ascii="Palatino Linotype" w:hAnsi="Palatino Linotype"/>
        </w:rPr>
        <w:t xml:space="preserve"> </w:t>
      </w:r>
      <w:r w:rsidR="00BE201E" w:rsidRPr="008B0A36">
        <w:rPr>
          <w:rFonts w:ascii="Palatino Linotype" w:hAnsi="Palatino Linotype"/>
        </w:rPr>
        <w:t>a</w:t>
      </w:r>
      <w:r w:rsidR="00414147" w:rsidRPr="008B0A36">
        <w:rPr>
          <w:rFonts w:ascii="Palatino Linotype" w:hAnsi="Palatino Linotype"/>
        </w:rPr>
        <w:t xml:space="preserve"> </w:t>
      </w:r>
      <w:r w:rsidR="00BE201E" w:rsidRPr="008B0A36">
        <w:rPr>
          <w:rFonts w:ascii="Palatino Linotype" w:hAnsi="Palatino Linotype"/>
        </w:rPr>
        <w:t>la</w:t>
      </w:r>
      <w:r w:rsidR="00414147" w:rsidRPr="008B0A36">
        <w:rPr>
          <w:rFonts w:ascii="Palatino Linotype" w:hAnsi="Palatino Linotype"/>
        </w:rPr>
        <w:t xml:space="preserve"> </w:t>
      </w:r>
      <w:r w:rsidR="00BE201E" w:rsidRPr="008B0A36">
        <w:rPr>
          <w:rFonts w:ascii="Palatino Linotype" w:hAnsi="Palatino Linotype"/>
        </w:rPr>
        <w:t>Información</w:t>
      </w:r>
      <w:r w:rsidR="00414147" w:rsidRPr="008B0A36">
        <w:rPr>
          <w:rFonts w:ascii="Palatino Linotype" w:hAnsi="Palatino Linotype"/>
        </w:rPr>
        <w:t xml:space="preserve"> </w:t>
      </w:r>
      <w:r w:rsidR="00BE201E" w:rsidRPr="008B0A36">
        <w:rPr>
          <w:rFonts w:ascii="Palatino Linotype" w:hAnsi="Palatino Linotype"/>
        </w:rPr>
        <w:t>Pública</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Protección</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Datos</w:t>
      </w:r>
      <w:r w:rsidR="00414147" w:rsidRPr="008B0A36">
        <w:rPr>
          <w:rFonts w:ascii="Palatino Linotype" w:hAnsi="Palatino Linotype"/>
        </w:rPr>
        <w:t xml:space="preserve"> </w:t>
      </w:r>
      <w:r w:rsidR="00BE201E" w:rsidRPr="008B0A36">
        <w:rPr>
          <w:rFonts w:ascii="Palatino Linotype" w:hAnsi="Palatino Linotype"/>
        </w:rPr>
        <w:t>Personales</w:t>
      </w:r>
      <w:r w:rsidR="00414147" w:rsidRPr="008B0A36">
        <w:rPr>
          <w:rFonts w:ascii="Palatino Linotype" w:hAnsi="Palatino Linotype"/>
        </w:rPr>
        <w:t xml:space="preserve"> </w:t>
      </w:r>
      <w:r w:rsidR="00BE201E" w:rsidRPr="008B0A36">
        <w:rPr>
          <w:rFonts w:ascii="Palatino Linotype" w:hAnsi="Palatino Linotype"/>
        </w:rPr>
        <w:t>del</w:t>
      </w:r>
      <w:r w:rsidR="00414147" w:rsidRPr="008B0A36">
        <w:rPr>
          <w:rFonts w:ascii="Palatino Linotype" w:hAnsi="Palatino Linotype"/>
        </w:rPr>
        <w:t xml:space="preserve"> </w:t>
      </w:r>
      <w:r w:rsidR="00BE201E" w:rsidRPr="008B0A36">
        <w:rPr>
          <w:rFonts w:ascii="Palatino Linotype" w:hAnsi="Palatino Linotype"/>
        </w:rPr>
        <w:t>Estado</w:t>
      </w:r>
      <w:r w:rsidR="00414147" w:rsidRPr="008B0A36">
        <w:rPr>
          <w:rFonts w:ascii="Palatino Linotype" w:hAnsi="Palatino Linotype"/>
        </w:rPr>
        <w:t xml:space="preserve"> </w:t>
      </w:r>
      <w:r w:rsidR="00BE201E" w:rsidRPr="008B0A36">
        <w:rPr>
          <w:rFonts w:ascii="Palatino Linotype" w:hAnsi="Palatino Linotype"/>
        </w:rPr>
        <w:t>de</w:t>
      </w:r>
      <w:r w:rsidR="00414147" w:rsidRPr="008B0A36">
        <w:rPr>
          <w:rFonts w:ascii="Palatino Linotype" w:hAnsi="Palatino Linotype"/>
        </w:rPr>
        <w:t xml:space="preserve"> </w:t>
      </w:r>
      <w:r w:rsidR="00BE201E" w:rsidRPr="008B0A36">
        <w:rPr>
          <w:rFonts w:ascii="Palatino Linotype" w:hAnsi="Palatino Linotype"/>
        </w:rPr>
        <w:t>México</w:t>
      </w:r>
      <w:r w:rsidR="00414147" w:rsidRPr="008B0A36">
        <w:rPr>
          <w:rFonts w:ascii="Palatino Linotype" w:hAnsi="Palatino Linotype"/>
        </w:rPr>
        <w:t xml:space="preserve"> </w:t>
      </w:r>
      <w:r w:rsidR="00BE201E" w:rsidRPr="008B0A36">
        <w:rPr>
          <w:rFonts w:ascii="Palatino Linotype" w:hAnsi="Palatino Linotype"/>
        </w:rPr>
        <w:t>y</w:t>
      </w:r>
      <w:r w:rsidR="00414147" w:rsidRPr="008B0A36">
        <w:rPr>
          <w:rFonts w:ascii="Palatino Linotype" w:hAnsi="Palatino Linotype"/>
        </w:rPr>
        <w:t xml:space="preserve"> </w:t>
      </w:r>
      <w:r w:rsidR="00BE201E" w:rsidRPr="008B0A36">
        <w:rPr>
          <w:rFonts w:ascii="Palatino Linotype" w:hAnsi="Palatino Linotype"/>
        </w:rPr>
        <w:t>Municipios</w:t>
      </w:r>
      <w:r w:rsidR="00BE201E" w:rsidRPr="008B0A36">
        <w:rPr>
          <w:rFonts w:ascii="Palatino Linotype" w:hAnsi="Palatino Linotype" w:cs="Arial"/>
        </w:rPr>
        <w:t>.</w:t>
      </w:r>
    </w:p>
    <w:p w:rsidR="004D6211" w:rsidRPr="008B0A36" w:rsidRDefault="0034196C" w:rsidP="004D6211">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B0A36">
        <w:rPr>
          <w:rFonts w:ascii="Palatino Linotype" w:hAnsi="Palatino Linotype" w:cs="Arial"/>
          <w:b/>
        </w:rPr>
        <w:t>Interés.</w:t>
      </w:r>
      <w:r w:rsidR="00414147" w:rsidRPr="008B0A36">
        <w:rPr>
          <w:rFonts w:ascii="Palatino Linotype" w:hAnsi="Palatino Linotype" w:cs="Arial"/>
        </w:rPr>
        <w:t xml:space="preserve"> </w:t>
      </w:r>
      <w:r w:rsidRPr="008B0A36">
        <w:rPr>
          <w:rFonts w:ascii="Palatino Linotype" w:hAnsi="Palatino Linotype" w:cs="Arial"/>
        </w:rPr>
        <w:t>El</w:t>
      </w:r>
      <w:r w:rsidR="00414147" w:rsidRPr="008B0A36">
        <w:rPr>
          <w:rFonts w:ascii="Palatino Linotype" w:hAnsi="Palatino Linotype" w:cs="Arial"/>
        </w:rPr>
        <w:t xml:space="preserve"> </w:t>
      </w:r>
      <w:r w:rsidRPr="008B0A36">
        <w:rPr>
          <w:rFonts w:ascii="Palatino Linotype" w:hAnsi="Palatino Linotype"/>
        </w:rPr>
        <w:t>recurso</w:t>
      </w:r>
      <w:r w:rsidR="00414147" w:rsidRPr="008B0A36">
        <w:rPr>
          <w:rFonts w:ascii="Palatino Linotype" w:hAnsi="Palatino Linotype" w:cs="Arial"/>
        </w:rPr>
        <w:t xml:space="preserve"> </w:t>
      </w:r>
      <w:r w:rsidRPr="008B0A36">
        <w:rPr>
          <w:rFonts w:ascii="Palatino Linotype" w:hAnsi="Palatino Linotype" w:cs="Arial"/>
        </w:rPr>
        <w:t>de</w:t>
      </w:r>
      <w:r w:rsidR="00414147" w:rsidRPr="008B0A36">
        <w:rPr>
          <w:rFonts w:ascii="Palatino Linotype" w:hAnsi="Palatino Linotype" w:cs="Arial"/>
        </w:rPr>
        <w:t xml:space="preserve"> </w:t>
      </w:r>
      <w:r w:rsidRPr="008B0A36">
        <w:rPr>
          <w:rFonts w:ascii="Palatino Linotype" w:hAnsi="Palatino Linotype" w:cs="Arial"/>
        </w:rPr>
        <w:t>revisión</w:t>
      </w:r>
      <w:r w:rsidR="00414147" w:rsidRPr="008B0A36">
        <w:rPr>
          <w:rFonts w:ascii="Palatino Linotype" w:hAnsi="Palatino Linotype" w:cs="Arial"/>
        </w:rPr>
        <w:t xml:space="preserve"> </w:t>
      </w:r>
      <w:r w:rsidRPr="008B0A36">
        <w:rPr>
          <w:rFonts w:ascii="Palatino Linotype" w:hAnsi="Palatino Linotype" w:cs="Arial"/>
        </w:rPr>
        <w:t>fue</w:t>
      </w:r>
      <w:r w:rsidR="00414147" w:rsidRPr="008B0A36">
        <w:rPr>
          <w:rFonts w:ascii="Palatino Linotype" w:hAnsi="Palatino Linotype" w:cs="Arial"/>
        </w:rPr>
        <w:t xml:space="preserve"> </w:t>
      </w:r>
      <w:r w:rsidRPr="008B0A36">
        <w:rPr>
          <w:rFonts w:ascii="Palatino Linotype" w:hAnsi="Palatino Linotype"/>
        </w:rPr>
        <w:t>interpuesto</w:t>
      </w:r>
      <w:r w:rsidR="00414147" w:rsidRPr="008B0A36">
        <w:rPr>
          <w:rFonts w:ascii="Palatino Linotype" w:hAnsi="Palatino Linotype" w:cs="Arial"/>
        </w:rPr>
        <w:t xml:space="preserve"> </w:t>
      </w:r>
      <w:r w:rsidRPr="008B0A36">
        <w:rPr>
          <w:rFonts w:ascii="Palatino Linotype" w:hAnsi="Palatino Linotype" w:cs="Arial"/>
        </w:rPr>
        <w:t>por</w:t>
      </w:r>
      <w:r w:rsidR="00414147" w:rsidRPr="008B0A36">
        <w:rPr>
          <w:rFonts w:ascii="Palatino Linotype" w:hAnsi="Palatino Linotype" w:cs="Arial"/>
        </w:rPr>
        <w:t xml:space="preserve"> </w:t>
      </w:r>
      <w:r w:rsidRPr="008B0A36">
        <w:rPr>
          <w:rFonts w:ascii="Palatino Linotype" w:hAnsi="Palatino Linotype" w:cs="Arial"/>
        </w:rPr>
        <w:t>parte</w:t>
      </w:r>
      <w:r w:rsidR="00414147" w:rsidRPr="008B0A36">
        <w:rPr>
          <w:rFonts w:ascii="Palatino Linotype" w:hAnsi="Palatino Linotype" w:cs="Arial"/>
        </w:rPr>
        <w:t xml:space="preserve"> </w:t>
      </w:r>
      <w:r w:rsidRPr="008B0A36">
        <w:rPr>
          <w:rFonts w:ascii="Palatino Linotype" w:hAnsi="Palatino Linotype" w:cs="Arial"/>
        </w:rPr>
        <w:t>legítima</w:t>
      </w:r>
      <w:r w:rsidR="00414147" w:rsidRPr="008B0A36">
        <w:rPr>
          <w:rFonts w:ascii="Palatino Linotype" w:hAnsi="Palatino Linotype" w:cs="Arial"/>
        </w:rPr>
        <w:t xml:space="preserve"> </w:t>
      </w:r>
      <w:r w:rsidRPr="008B0A36">
        <w:rPr>
          <w:rFonts w:ascii="Palatino Linotype" w:hAnsi="Palatino Linotype" w:cs="Arial"/>
        </w:rPr>
        <w:t>en</w:t>
      </w:r>
      <w:r w:rsidR="00414147" w:rsidRPr="008B0A36">
        <w:rPr>
          <w:rFonts w:ascii="Palatino Linotype" w:hAnsi="Palatino Linotype" w:cs="Arial"/>
        </w:rPr>
        <w:t xml:space="preserve"> </w:t>
      </w:r>
      <w:r w:rsidRPr="008B0A36">
        <w:rPr>
          <w:rFonts w:ascii="Palatino Linotype" w:hAnsi="Palatino Linotype" w:cs="Arial"/>
        </w:rPr>
        <w:lastRenderedPageBreak/>
        <w:t>atención</w:t>
      </w:r>
      <w:r w:rsidR="00414147" w:rsidRPr="008B0A36">
        <w:rPr>
          <w:rFonts w:ascii="Palatino Linotype" w:hAnsi="Palatino Linotype" w:cs="Arial"/>
        </w:rPr>
        <w:t xml:space="preserve"> </w:t>
      </w:r>
      <w:r w:rsidRPr="008B0A36">
        <w:rPr>
          <w:rFonts w:ascii="Palatino Linotype" w:hAnsi="Palatino Linotype" w:cs="Arial"/>
        </w:rPr>
        <w:t>a</w:t>
      </w:r>
      <w:r w:rsidR="00414147" w:rsidRPr="008B0A36">
        <w:rPr>
          <w:rFonts w:ascii="Palatino Linotype" w:hAnsi="Palatino Linotype" w:cs="Arial"/>
        </w:rPr>
        <w:t xml:space="preserve"> </w:t>
      </w:r>
      <w:r w:rsidRPr="008B0A36">
        <w:rPr>
          <w:rFonts w:ascii="Palatino Linotype" w:hAnsi="Palatino Linotype" w:cs="Arial"/>
        </w:rPr>
        <w:t>que</w:t>
      </w:r>
      <w:r w:rsidR="00414147" w:rsidRPr="008B0A36">
        <w:rPr>
          <w:rFonts w:ascii="Palatino Linotype" w:hAnsi="Palatino Linotype" w:cs="Arial"/>
        </w:rPr>
        <w:t xml:space="preserve"> </w:t>
      </w:r>
      <w:r w:rsidRPr="008B0A36">
        <w:rPr>
          <w:rFonts w:ascii="Palatino Linotype" w:hAnsi="Palatino Linotype" w:cs="Arial"/>
        </w:rPr>
        <w:t>fue</w:t>
      </w:r>
      <w:r w:rsidR="00414147" w:rsidRPr="008B0A36">
        <w:rPr>
          <w:rFonts w:ascii="Palatino Linotype" w:hAnsi="Palatino Linotype" w:cs="Arial"/>
        </w:rPr>
        <w:t xml:space="preserve"> </w:t>
      </w:r>
      <w:r w:rsidRPr="008B0A36">
        <w:rPr>
          <w:rFonts w:ascii="Palatino Linotype" w:hAnsi="Palatino Linotype"/>
        </w:rPr>
        <w:t>presentado</w:t>
      </w:r>
      <w:r w:rsidR="00414147" w:rsidRPr="008B0A36">
        <w:rPr>
          <w:rFonts w:ascii="Palatino Linotype" w:hAnsi="Palatino Linotype" w:cs="Arial"/>
        </w:rPr>
        <w:t xml:space="preserve"> </w:t>
      </w:r>
      <w:r w:rsidRPr="008B0A36">
        <w:rPr>
          <w:rFonts w:ascii="Palatino Linotype" w:hAnsi="Palatino Linotype" w:cs="Arial"/>
        </w:rPr>
        <w:t>por</w:t>
      </w:r>
      <w:r w:rsidR="00414147" w:rsidRPr="008B0A36">
        <w:rPr>
          <w:rFonts w:ascii="Palatino Linotype" w:hAnsi="Palatino Linotype" w:cs="Arial"/>
        </w:rPr>
        <w:t xml:space="preserve"> </w:t>
      </w:r>
      <w:r w:rsidR="00D650DF" w:rsidRPr="008B0A36">
        <w:rPr>
          <w:rFonts w:ascii="Palatino Linotype" w:hAnsi="Palatino Linotype" w:cs="Arial"/>
          <w:b/>
        </w:rPr>
        <w:t>EL</w:t>
      </w:r>
      <w:r w:rsidR="00414147" w:rsidRPr="008B0A36">
        <w:rPr>
          <w:rFonts w:ascii="Palatino Linotype" w:hAnsi="Palatino Linotype" w:cs="Arial"/>
          <w:b/>
        </w:rPr>
        <w:t xml:space="preserve"> </w:t>
      </w:r>
      <w:r w:rsidR="00D83B69" w:rsidRPr="008B0A36">
        <w:rPr>
          <w:rFonts w:ascii="Palatino Linotype" w:hAnsi="Palatino Linotype" w:cs="Arial"/>
          <w:b/>
        </w:rPr>
        <w:t>RECURRENTE</w:t>
      </w:r>
      <w:r w:rsidRPr="008B0A36">
        <w:rPr>
          <w:rFonts w:ascii="Palatino Linotype" w:hAnsi="Palatino Linotype" w:cs="Arial"/>
          <w:snapToGrid w:val="0"/>
        </w:rPr>
        <w:t>,</w:t>
      </w:r>
      <w:r w:rsidR="00414147" w:rsidRPr="008B0A36">
        <w:rPr>
          <w:rFonts w:ascii="Palatino Linotype" w:hAnsi="Palatino Linotype" w:cs="Arial"/>
          <w:snapToGrid w:val="0"/>
        </w:rPr>
        <w:t xml:space="preserve"> </w:t>
      </w:r>
      <w:r w:rsidRPr="008B0A36">
        <w:rPr>
          <w:rFonts w:ascii="Palatino Linotype" w:hAnsi="Palatino Linotype" w:cs="Arial"/>
        </w:rPr>
        <w:t>quien</w:t>
      </w:r>
      <w:r w:rsidR="00414147" w:rsidRPr="008B0A36">
        <w:rPr>
          <w:rFonts w:ascii="Palatino Linotype" w:hAnsi="Palatino Linotype" w:cs="Arial"/>
          <w:snapToGrid w:val="0"/>
        </w:rPr>
        <w:t xml:space="preserve"> </w:t>
      </w:r>
      <w:r w:rsidRPr="008B0A36">
        <w:rPr>
          <w:rFonts w:ascii="Palatino Linotype" w:hAnsi="Palatino Linotype"/>
        </w:rPr>
        <w:t>formuló</w:t>
      </w:r>
      <w:r w:rsidR="00414147" w:rsidRPr="008B0A36">
        <w:rPr>
          <w:rFonts w:ascii="Palatino Linotype" w:hAnsi="Palatino Linotype" w:cs="Arial"/>
          <w:snapToGrid w:val="0"/>
        </w:rPr>
        <w:t xml:space="preserve"> </w:t>
      </w:r>
      <w:r w:rsidRPr="008B0A36">
        <w:rPr>
          <w:rFonts w:ascii="Palatino Linotype" w:hAnsi="Palatino Linotype" w:cs="Arial"/>
          <w:snapToGrid w:val="0"/>
        </w:rPr>
        <w:t>la</w:t>
      </w:r>
      <w:r w:rsidR="00414147" w:rsidRPr="008B0A36">
        <w:rPr>
          <w:rFonts w:ascii="Palatino Linotype" w:hAnsi="Palatino Linotype" w:cs="Arial"/>
          <w:snapToGrid w:val="0"/>
        </w:rPr>
        <w:t xml:space="preserve"> </w:t>
      </w:r>
      <w:r w:rsidRPr="008B0A36">
        <w:rPr>
          <w:rFonts w:ascii="Palatino Linotype" w:hAnsi="Palatino Linotype" w:cs="Arial"/>
        </w:rPr>
        <w:t>solicitud</w:t>
      </w:r>
      <w:r w:rsidR="00414147" w:rsidRPr="008B0A36">
        <w:rPr>
          <w:rFonts w:ascii="Palatino Linotype" w:hAnsi="Palatino Linotype" w:cs="Arial"/>
          <w:snapToGrid w:val="0"/>
        </w:rPr>
        <w:t xml:space="preserve"> </w:t>
      </w:r>
      <w:r w:rsidRPr="008B0A36">
        <w:rPr>
          <w:rFonts w:ascii="Palatino Linotype" w:hAnsi="Palatino Linotype" w:cs="Arial"/>
          <w:snapToGrid w:val="0"/>
        </w:rPr>
        <w:t>de</w:t>
      </w:r>
      <w:r w:rsidR="00414147" w:rsidRPr="008B0A36">
        <w:rPr>
          <w:rFonts w:ascii="Palatino Linotype" w:hAnsi="Palatino Linotype" w:cs="Arial"/>
          <w:snapToGrid w:val="0"/>
        </w:rPr>
        <w:t xml:space="preserve"> </w:t>
      </w:r>
      <w:r w:rsidRPr="008B0A36">
        <w:rPr>
          <w:rFonts w:ascii="Palatino Linotype" w:hAnsi="Palatino Linotype" w:cs="Arial"/>
          <w:snapToGrid w:val="0"/>
        </w:rPr>
        <w:t>información</w:t>
      </w:r>
      <w:r w:rsidR="00414147" w:rsidRPr="008B0A36">
        <w:rPr>
          <w:rFonts w:ascii="Palatino Linotype" w:hAnsi="Palatino Linotype" w:cs="Arial"/>
          <w:snapToGrid w:val="0"/>
        </w:rPr>
        <w:t xml:space="preserve"> </w:t>
      </w:r>
      <w:r w:rsidRPr="008B0A36">
        <w:rPr>
          <w:rFonts w:ascii="Palatino Linotype" w:hAnsi="Palatino Linotype" w:cs="Arial"/>
          <w:snapToGrid w:val="0"/>
        </w:rPr>
        <w:t>pública</w:t>
      </w:r>
      <w:r w:rsidR="00414147" w:rsidRPr="008B0A36">
        <w:rPr>
          <w:rFonts w:ascii="Palatino Linotype" w:hAnsi="Palatino Linotype" w:cs="Arial"/>
          <w:snapToGrid w:val="0"/>
        </w:rPr>
        <w:t xml:space="preserve"> </w:t>
      </w:r>
      <w:r w:rsidRPr="008B0A36">
        <w:rPr>
          <w:rFonts w:ascii="Palatino Linotype" w:hAnsi="Palatino Linotype"/>
        </w:rPr>
        <w:t>número</w:t>
      </w:r>
      <w:r w:rsidR="00EA2F31" w:rsidRPr="008B0A36">
        <w:rPr>
          <w:rFonts w:ascii="Palatino Linotype" w:hAnsi="Palatino Linotype" w:cs="Arial"/>
          <w:snapToGrid w:val="0"/>
        </w:rPr>
        <w:t xml:space="preserve"> </w:t>
      </w:r>
      <w:r w:rsidR="0080053C" w:rsidRPr="008B0A36">
        <w:rPr>
          <w:rFonts w:ascii="Palatino Linotype" w:hAnsi="Palatino Linotype"/>
          <w:b/>
          <w:bCs/>
        </w:rPr>
        <w:t>00081/SECOGEM</w:t>
      </w:r>
      <w:r w:rsidR="00667188" w:rsidRPr="008B0A36">
        <w:rPr>
          <w:rFonts w:ascii="Palatino Linotype" w:hAnsi="Palatino Linotype"/>
          <w:b/>
          <w:bCs/>
        </w:rPr>
        <w:t>/IP/2019</w:t>
      </w:r>
      <w:r w:rsidRPr="008B0A36">
        <w:rPr>
          <w:rFonts w:ascii="Palatino Linotype" w:hAnsi="Palatino Linotype" w:cs="Arial"/>
          <w:lang w:val="es-ES_tradnl"/>
        </w:rPr>
        <w:t>.</w:t>
      </w:r>
    </w:p>
    <w:p w:rsidR="00FA240A" w:rsidRPr="008B0A36" w:rsidRDefault="00017642" w:rsidP="00FA240A">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i/>
          <w:sz w:val="22"/>
          <w:szCs w:val="22"/>
        </w:rPr>
      </w:pPr>
      <w:r w:rsidRPr="008B0A36">
        <w:rPr>
          <w:rFonts w:ascii="Palatino Linotype" w:hAnsi="Palatino Linotype" w:cs="Arial"/>
          <w:b/>
          <w:color w:val="000000"/>
        </w:rPr>
        <w:t>Oportunidad.</w:t>
      </w:r>
      <w:r w:rsidRPr="008B0A36">
        <w:rPr>
          <w:rFonts w:ascii="Palatino Linotype" w:hAnsi="Palatino Linotype" w:cs="Arial"/>
          <w:color w:val="000000"/>
        </w:rPr>
        <w:t xml:space="preserve"> </w:t>
      </w:r>
      <w:r w:rsidR="00FA240A" w:rsidRPr="008B0A36">
        <w:rPr>
          <w:rFonts w:ascii="Palatino Linotype" w:hAnsi="Palatino Linotype" w:cs="Arial"/>
        </w:rPr>
        <w:t xml:space="preserve">El recurso de revisión fue interpuesto dentro del plazo de quince días hábiles, contados a partir del día siguiente al en que </w:t>
      </w:r>
      <w:r w:rsidR="00D650DF" w:rsidRPr="008B0A36">
        <w:rPr>
          <w:rFonts w:ascii="Palatino Linotype" w:hAnsi="Palatino Linotype" w:cs="Arial"/>
          <w:b/>
        </w:rPr>
        <w:t xml:space="preserve">EL </w:t>
      </w:r>
      <w:r w:rsidR="00FA240A" w:rsidRPr="008B0A36">
        <w:rPr>
          <w:rFonts w:ascii="Palatino Linotype" w:hAnsi="Palatino Linotype" w:cs="Arial"/>
          <w:b/>
        </w:rPr>
        <w:t xml:space="preserve">RECURRENTE </w:t>
      </w:r>
      <w:r w:rsidR="00FA240A" w:rsidRPr="008B0A3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A240A" w:rsidRPr="008B0A36" w:rsidRDefault="00FA240A" w:rsidP="00FA240A">
      <w:pPr>
        <w:spacing w:before="100" w:beforeAutospacing="1" w:after="100" w:afterAutospacing="1"/>
        <w:ind w:left="720" w:right="709"/>
        <w:contextualSpacing/>
        <w:jc w:val="both"/>
        <w:rPr>
          <w:rFonts w:ascii="Palatino Linotype" w:hAnsi="Palatino Linotype" w:cs="Arial"/>
          <w:i/>
          <w:sz w:val="22"/>
        </w:rPr>
      </w:pPr>
      <w:r w:rsidRPr="008B0A36">
        <w:rPr>
          <w:rFonts w:ascii="Palatino Linotype" w:hAnsi="Palatino Linotype" w:cs="Arial"/>
          <w:i/>
          <w:sz w:val="22"/>
        </w:rPr>
        <w:t>“</w:t>
      </w:r>
      <w:r w:rsidRPr="008B0A36">
        <w:rPr>
          <w:rFonts w:ascii="Palatino Linotype" w:hAnsi="Palatino Linotype" w:cs="Arial"/>
          <w:b/>
          <w:i/>
          <w:sz w:val="22"/>
        </w:rPr>
        <w:t>Artículo 178.</w:t>
      </w:r>
      <w:r w:rsidRPr="008B0A3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A240A" w:rsidRPr="008B0A36" w:rsidRDefault="00FA240A" w:rsidP="00FA240A">
      <w:pPr>
        <w:spacing w:before="100" w:beforeAutospacing="1" w:after="100" w:afterAutospacing="1"/>
        <w:ind w:left="720" w:right="709"/>
        <w:contextualSpacing/>
        <w:jc w:val="both"/>
        <w:rPr>
          <w:rFonts w:ascii="Palatino Linotype" w:hAnsi="Palatino Linotype" w:cs="Arial"/>
          <w:i/>
          <w:sz w:val="22"/>
        </w:rPr>
      </w:pPr>
      <w:r w:rsidRPr="008B0A3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240A" w:rsidRPr="008B0A36" w:rsidRDefault="00FA240A" w:rsidP="00FA240A">
      <w:pPr>
        <w:spacing w:before="240" w:after="100" w:afterAutospacing="1"/>
        <w:ind w:left="720" w:right="709"/>
        <w:jc w:val="both"/>
        <w:rPr>
          <w:rFonts w:ascii="Palatino Linotype" w:hAnsi="Palatino Linotype" w:cs="Arial"/>
          <w:i/>
          <w:sz w:val="22"/>
        </w:rPr>
      </w:pPr>
      <w:r w:rsidRPr="008B0A36">
        <w:rPr>
          <w:rFonts w:ascii="Palatino Linotype" w:hAnsi="Palatino Linotype" w:cs="Arial"/>
          <w:i/>
          <w:sz w:val="22"/>
        </w:rPr>
        <w:t xml:space="preserve">En el caso de que se interponga ante la Unidad de Transparencia, ésta deberá remitir el recurso de revisión al Instituto a más tardar al día </w:t>
      </w:r>
      <w:r w:rsidRPr="008B0A36">
        <w:rPr>
          <w:rFonts w:ascii="Palatino Linotype" w:hAnsi="Palatino Linotype" w:cs="Arial"/>
          <w:i/>
          <w:sz w:val="22"/>
          <w:lang w:eastAsia="es-MX"/>
        </w:rPr>
        <w:t>siguiente</w:t>
      </w:r>
      <w:r w:rsidRPr="008B0A36">
        <w:rPr>
          <w:rFonts w:ascii="Palatino Linotype" w:hAnsi="Palatino Linotype" w:cs="Arial"/>
          <w:i/>
          <w:sz w:val="22"/>
        </w:rPr>
        <w:t xml:space="preserve"> de haberlo recibido.”</w:t>
      </w:r>
    </w:p>
    <w:p w:rsidR="00FA240A" w:rsidRPr="008B0A36" w:rsidRDefault="00FA240A" w:rsidP="00FA240A">
      <w:pPr>
        <w:spacing w:before="240" w:after="100" w:afterAutospacing="1" w:line="360" w:lineRule="auto"/>
        <w:jc w:val="both"/>
        <w:rPr>
          <w:rFonts w:ascii="Palatino Linotype" w:hAnsi="Palatino Linotype" w:cs="Arial"/>
        </w:rPr>
      </w:pPr>
      <w:r w:rsidRPr="008B0A36">
        <w:rPr>
          <w:rFonts w:ascii="Palatino Linotype" w:hAnsi="Palatino Linotype" w:cs="Arial"/>
        </w:rPr>
        <w:t xml:space="preserve">En esa tesitura, atendiendo a que </w:t>
      </w:r>
      <w:r w:rsidRPr="008B0A36">
        <w:rPr>
          <w:rFonts w:ascii="Palatino Linotype" w:hAnsi="Palatino Linotype" w:cs="Arial"/>
          <w:b/>
        </w:rPr>
        <w:t>EL SUJETO OBLIGADO</w:t>
      </w:r>
      <w:r w:rsidRPr="008B0A36">
        <w:rPr>
          <w:rFonts w:ascii="Palatino Linotype" w:hAnsi="Palatino Linotype" w:cs="Arial"/>
        </w:rPr>
        <w:t xml:space="preserve"> notificó la respuesta a la solicitud de acceso a la información pública el día</w:t>
      </w:r>
      <w:r w:rsidRPr="008B0A36">
        <w:rPr>
          <w:rFonts w:ascii="Palatino Linotype" w:hAnsi="Palatino Linotype" w:cs="Arial"/>
          <w:b/>
        </w:rPr>
        <w:t xml:space="preserve"> </w:t>
      </w:r>
      <w:r w:rsidR="00D650DF" w:rsidRPr="008B0A36">
        <w:rPr>
          <w:rFonts w:ascii="Palatino Linotype" w:hAnsi="Palatino Linotype" w:cs="Arial"/>
          <w:b/>
        </w:rPr>
        <w:t>catorce</w:t>
      </w:r>
      <w:r w:rsidRPr="008B0A36">
        <w:rPr>
          <w:rFonts w:ascii="Palatino Linotype" w:hAnsi="Palatino Linotype" w:cs="Arial"/>
          <w:b/>
        </w:rPr>
        <w:t xml:space="preserve"> de mayo de dos mil diecinueve</w:t>
      </w:r>
      <w:r w:rsidRPr="008B0A36">
        <w:rPr>
          <w:rFonts w:ascii="Palatino Linotype" w:hAnsi="Palatino Linotype" w:cs="Arial"/>
        </w:rPr>
        <w:t>; así, el plazo de quince días hábiles que el artículo 178 de la Ley de la materia otorga al</w:t>
      </w:r>
      <w:r w:rsidRPr="008B0A36">
        <w:rPr>
          <w:rFonts w:ascii="Palatino Linotype" w:hAnsi="Palatino Linotype" w:cs="Arial"/>
          <w:b/>
        </w:rPr>
        <w:t xml:space="preserve"> RECURRENTE</w:t>
      </w:r>
      <w:r w:rsidRPr="008B0A36">
        <w:rPr>
          <w:rFonts w:ascii="Palatino Linotype" w:hAnsi="Palatino Linotype" w:cs="Arial"/>
        </w:rPr>
        <w:t xml:space="preserve"> para presentar el respectivo recurso de revisión, transcurrió del </w:t>
      </w:r>
      <w:r w:rsidR="00D650DF" w:rsidRPr="008B0A36">
        <w:rPr>
          <w:rFonts w:ascii="Palatino Linotype" w:hAnsi="Palatino Linotype" w:cs="Arial"/>
          <w:b/>
        </w:rPr>
        <w:t>quince</w:t>
      </w:r>
      <w:r w:rsidRPr="008B0A36">
        <w:rPr>
          <w:rFonts w:ascii="Palatino Linotype" w:hAnsi="Palatino Linotype" w:cs="Arial"/>
          <w:b/>
        </w:rPr>
        <w:t xml:space="preserve"> de mayo al </w:t>
      </w:r>
      <w:r w:rsidR="00D650DF" w:rsidRPr="008B0A36">
        <w:rPr>
          <w:rFonts w:ascii="Palatino Linotype" w:hAnsi="Palatino Linotype" w:cs="Arial"/>
          <w:b/>
        </w:rPr>
        <w:t>cuatro</w:t>
      </w:r>
      <w:r w:rsidRPr="008B0A36">
        <w:rPr>
          <w:rFonts w:ascii="Palatino Linotype" w:hAnsi="Palatino Linotype" w:cs="Arial"/>
          <w:b/>
        </w:rPr>
        <w:t xml:space="preserve"> de junio de dos mil diecinueve</w:t>
      </w:r>
      <w:r w:rsidRPr="008B0A36">
        <w:rPr>
          <w:rFonts w:ascii="Palatino Linotype" w:hAnsi="Palatino Linotype" w:cs="Arial"/>
        </w:rPr>
        <w:t xml:space="preserve">, sin contemplar en el cómputo los días </w:t>
      </w:r>
      <w:r w:rsidR="00D650DF" w:rsidRPr="008B0A36">
        <w:rPr>
          <w:rFonts w:ascii="Palatino Linotype" w:hAnsi="Palatino Linotype" w:cs="Arial"/>
        </w:rPr>
        <w:t>dieciocho, diecinueve, veintici</w:t>
      </w:r>
      <w:r w:rsidR="009E3F9C" w:rsidRPr="008B0A36">
        <w:rPr>
          <w:rFonts w:ascii="Palatino Linotype" w:hAnsi="Palatino Linotype" w:cs="Arial"/>
        </w:rPr>
        <w:t xml:space="preserve">nco y veintiséis de mayo, uno y dos de junio </w:t>
      </w:r>
      <w:r w:rsidRPr="008B0A36">
        <w:rPr>
          <w:rFonts w:ascii="Palatino Linotype" w:hAnsi="Palatino Linotype" w:cs="Arial"/>
        </w:rPr>
        <w:t xml:space="preserve">de dos mil diecinueve, por corresponder a sábados y domingos, considerados como días inhábiles, en términos del artículo 3, fracción X de la </w:t>
      </w:r>
      <w:r w:rsidRPr="008B0A36">
        <w:rPr>
          <w:rFonts w:ascii="Palatino Linotype" w:hAnsi="Palatino Linotype"/>
        </w:rPr>
        <w:t>Ley de Transparencia y Acceso a la Información Pública de</w:t>
      </w:r>
      <w:r w:rsidR="009E3F9C" w:rsidRPr="008B0A36">
        <w:rPr>
          <w:rFonts w:ascii="Palatino Linotype" w:hAnsi="Palatino Linotype"/>
        </w:rPr>
        <w:t>l Estado de México y Municipios</w:t>
      </w:r>
      <w:r w:rsidRPr="008B0A36">
        <w:rPr>
          <w:rFonts w:ascii="Palatino Linotype" w:hAnsi="Palatino Linotype"/>
        </w:rPr>
        <w:t>; de</w:t>
      </w:r>
      <w:r w:rsidRPr="008B0A36">
        <w:rPr>
          <w:rFonts w:ascii="Palatino Linotype" w:hAnsi="Palatino Linotype" w:cs="Arial"/>
        </w:rPr>
        <w:t xml:space="preserve"> conformidad con el Calendario Oficial</w:t>
      </w:r>
      <w:r w:rsidR="00D650DF" w:rsidRPr="008B0A36">
        <w:rPr>
          <w:rFonts w:ascii="Palatino Linotype" w:hAnsi="Palatino Linotype" w:cs="Arial"/>
        </w:rPr>
        <w:t>,</w:t>
      </w:r>
      <w:r w:rsidRPr="008B0A36">
        <w:rPr>
          <w:rFonts w:ascii="Palatino Linotype" w:hAnsi="Palatino Linotype" w:cs="Arial"/>
        </w:rPr>
        <w:t xml:space="preserve"> en Materia de Transparencia, </w:t>
      </w:r>
      <w:r w:rsidRPr="008B0A36">
        <w:rPr>
          <w:rFonts w:ascii="Palatino Linotype" w:hAnsi="Palatino Linotype" w:cs="Arial"/>
        </w:rPr>
        <w:lastRenderedPageBreak/>
        <w:t>Acceso a la Información Pública y Protección de Datos Personales del Estado de México y Municipios, para el año dos mil diecinueve y enero de dos mil veinte, publicado en el Periódico Oficial “</w:t>
      </w:r>
      <w:r w:rsidRPr="008B0A36">
        <w:rPr>
          <w:rFonts w:ascii="Palatino Linotype" w:hAnsi="Palatino Linotype" w:cs="Arial"/>
          <w:i/>
        </w:rPr>
        <w:t>Gaceta del Gobierno</w:t>
      </w:r>
      <w:r w:rsidRPr="008B0A36">
        <w:rPr>
          <w:rFonts w:ascii="Palatino Linotype" w:hAnsi="Palatino Linotype" w:cs="Arial"/>
        </w:rPr>
        <w:t>” el diecinueve de diciembre de dos mil dieciocho.</w:t>
      </w:r>
    </w:p>
    <w:p w:rsidR="00D650DF" w:rsidRPr="008B0A36" w:rsidRDefault="00D650DF" w:rsidP="00D650DF">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 xml:space="preserve">Si bien es cierto que, </w:t>
      </w:r>
      <w:r w:rsidRPr="008B0A36">
        <w:rPr>
          <w:rFonts w:ascii="Palatino Linotype" w:hAnsi="Palatino Linotype" w:cs="Arial"/>
          <w:b/>
          <w:color w:val="000000"/>
        </w:rPr>
        <w:t>EL RECURRENTE</w:t>
      </w:r>
      <w:r w:rsidRPr="008B0A36">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8B0A36">
        <w:rPr>
          <w:rFonts w:ascii="Palatino Linotype" w:hAnsi="Palatino Linotype" w:cs="Arial"/>
          <w:b/>
          <w:color w:val="000000"/>
        </w:rPr>
        <w:t>EL RECURRENTE</w:t>
      </w:r>
      <w:r w:rsidRPr="008B0A36">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D650DF" w:rsidRPr="008B0A36" w:rsidRDefault="00D650DF" w:rsidP="00D650DF">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D650DF" w:rsidRPr="008B0A36" w:rsidRDefault="00D650DF" w:rsidP="00D650DF">
      <w:pPr>
        <w:ind w:left="851" w:right="902"/>
        <w:jc w:val="both"/>
        <w:rPr>
          <w:rFonts w:ascii="Palatino Linotype" w:hAnsi="Palatino Linotype" w:cs="Arial"/>
          <w:b/>
          <w:i/>
          <w:sz w:val="22"/>
          <w:szCs w:val="22"/>
        </w:rPr>
      </w:pPr>
      <w:r w:rsidRPr="008B0A36">
        <w:rPr>
          <w:rFonts w:ascii="Palatino Linotype" w:hAnsi="Palatino Linotype" w:cs="Arial"/>
          <w:i/>
          <w:sz w:val="22"/>
          <w:szCs w:val="22"/>
        </w:rPr>
        <w:t>“</w:t>
      </w:r>
      <w:r w:rsidRPr="008B0A36">
        <w:rPr>
          <w:rFonts w:ascii="Palatino Linotype" w:hAnsi="Palatino Linotype" w:cs="Arial"/>
          <w:b/>
          <w:i/>
          <w:sz w:val="22"/>
          <w:szCs w:val="22"/>
        </w:rPr>
        <w:t xml:space="preserve">RECURSO DE RECLAMACIÓN. SU INTERPOSICIÓN NO ES EXTEMPORÁNEA SI SE </w:t>
      </w:r>
      <w:r w:rsidRPr="008B0A36">
        <w:rPr>
          <w:rFonts w:ascii="Palatino Linotype" w:hAnsi="Palatino Linotype" w:cs="Arial"/>
          <w:b/>
          <w:i/>
          <w:color w:val="000000"/>
          <w:sz w:val="22"/>
          <w:szCs w:val="22"/>
        </w:rPr>
        <w:t>REALIZA</w:t>
      </w:r>
      <w:r w:rsidRPr="008B0A36">
        <w:rPr>
          <w:rFonts w:ascii="Palatino Linotype" w:hAnsi="Palatino Linotype" w:cs="Arial"/>
          <w:b/>
          <w:i/>
          <w:sz w:val="22"/>
          <w:szCs w:val="22"/>
        </w:rPr>
        <w:t xml:space="preserve"> ANTES DE QUE INICIE EL PLAZO PARA HACERLO.</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 xml:space="preserve">Conforme al artículo 104, párrafo segundo, de la Ley de Amparo, el recurso de reclamación podrá interponerse por </w:t>
      </w:r>
      <w:r w:rsidRPr="008B0A36">
        <w:rPr>
          <w:rFonts w:ascii="Palatino Linotype" w:hAnsi="Palatino Linotype" w:cs="Arial"/>
          <w:i/>
          <w:color w:val="000000"/>
          <w:sz w:val="22"/>
          <w:szCs w:val="22"/>
        </w:rPr>
        <w:t>cualquiera</w:t>
      </w:r>
      <w:r w:rsidRPr="008B0A36">
        <w:rPr>
          <w:rFonts w:ascii="Palatino Linotype" w:hAnsi="Palatino Linotype" w:cs="Arial"/>
          <w:i/>
          <w:sz w:val="22"/>
          <w:szCs w:val="22"/>
        </w:rPr>
        <w:t xml:space="preserve"> de las partes, por escrito, dentro del término de tres días siguientes al en que surta efectos la notificación de la resolución </w:t>
      </w:r>
      <w:r w:rsidRPr="008B0A36">
        <w:rPr>
          <w:rFonts w:ascii="Palatino Linotype" w:hAnsi="Palatino Linotype" w:cs="Arial"/>
          <w:i/>
          <w:sz w:val="22"/>
          <w:szCs w:val="22"/>
        </w:rPr>
        <w:lastRenderedPageBreak/>
        <w:t>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8B0A36">
        <w:rPr>
          <w:rFonts w:ascii="Palatino Linotype" w:hAnsi="Palatino Linotype" w:cs="Arial"/>
          <w:i/>
          <w:sz w:val="22"/>
          <w:szCs w:val="22"/>
        </w:rPr>
        <w:t>Arboleya</w:t>
      </w:r>
      <w:proofErr w:type="spellEnd"/>
      <w:r w:rsidRPr="008B0A36">
        <w:rPr>
          <w:rFonts w:ascii="Palatino Linotype" w:hAnsi="Palatino Linotype" w:cs="Arial"/>
          <w:i/>
          <w:sz w:val="22"/>
          <w:szCs w:val="22"/>
        </w:rPr>
        <w:t>.</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8B0A36">
        <w:rPr>
          <w:rFonts w:ascii="Palatino Linotype" w:hAnsi="Palatino Linotype" w:cs="Arial"/>
          <w:i/>
          <w:sz w:val="22"/>
          <w:szCs w:val="22"/>
        </w:rPr>
        <w:t>Goslinga</w:t>
      </w:r>
      <w:proofErr w:type="spellEnd"/>
      <w:r w:rsidRPr="008B0A36">
        <w:rPr>
          <w:rFonts w:ascii="Palatino Linotype" w:hAnsi="Palatino Linotype" w:cs="Arial"/>
          <w:i/>
          <w:sz w:val="22"/>
          <w:szCs w:val="22"/>
        </w:rPr>
        <w:t xml:space="preserve"> </w:t>
      </w:r>
      <w:proofErr w:type="spellStart"/>
      <w:r w:rsidRPr="008B0A36">
        <w:rPr>
          <w:rFonts w:ascii="Palatino Linotype" w:hAnsi="Palatino Linotype" w:cs="Arial"/>
          <w:i/>
          <w:sz w:val="22"/>
          <w:szCs w:val="22"/>
        </w:rPr>
        <w:t>Remírez</w:t>
      </w:r>
      <w:proofErr w:type="spellEnd"/>
      <w:r w:rsidRPr="008B0A36">
        <w:rPr>
          <w:rFonts w:ascii="Palatino Linotype" w:hAnsi="Palatino Linotype" w:cs="Arial"/>
          <w:i/>
          <w:sz w:val="22"/>
          <w:szCs w:val="22"/>
        </w:rPr>
        <w:t>.</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Tesis de jurisprudencia 41/2015 (10a.). Aprobada por la Primera Sala de este Alto Tribunal, en sesión privada de veintisiete de mayo de dos mil quince.</w:t>
      </w:r>
    </w:p>
    <w:p w:rsidR="00D650DF" w:rsidRPr="008B0A36" w:rsidRDefault="00D650DF" w:rsidP="00D650DF">
      <w:pPr>
        <w:ind w:left="851" w:right="902"/>
        <w:jc w:val="both"/>
        <w:rPr>
          <w:rFonts w:ascii="Palatino Linotype" w:hAnsi="Palatino Linotype" w:cs="Arial"/>
          <w:i/>
          <w:sz w:val="22"/>
          <w:szCs w:val="22"/>
        </w:rPr>
      </w:pPr>
      <w:r w:rsidRPr="008B0A36">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FA240A" w:rsidRPr="008B0A36" w:rsidRDefault="00FA240A" w:rsidP="00FA240A">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En ese tenor, si el recurso de revisión que nos ocupa, se interpuso el</w:t>
      </w:r>
      <w:r w:rsidRPr="008B0A36">
        <w:rPr>
          <w:rFonts w:ascii="Palatino Linotype" w:hAnsi="Palatino Linotype" w:cs="Arial"/>
          <w:b/>
        </w:rPr>
        <w:t xml:space="preserve"> </w:t>
      </w:r>
      <w:r w:rsidR="009E3F9C" w:rsidRPr="008B0A36">
        <w:rPr>
          <w:rFonts w:ascii="Palatino Linotype" w:hAnsi="Palatino Linotype" w:cs="Arial"/>
          <w:b/>
          <w:u w:val="single"/>
        </w:rPr>
        <w:t>catorce de mayo</w:t>
      </w:r>
      <w:r w:rsidRPr="008B0A36">
        <w:rPr>
          <w:rFonts w:ascii="Palatino Linotype" w:hAnsi="Palatino Linotype" w:cs="Arial"/>
          <w:b/>
          <w:u w:val="single"/>
        </w:rPr>
        <w:t xml:space="preserve"> de dos mil diecinueve</w:t>
      </w:r>
      <w:r w:rsidRPr="008B0A36">
        <w:rPr>
          <w:rFonts w:ascii="Palatino Linotype" w:hAnsi="Palatino Linotype" w:cs="Arial"/>
        </w:rPr>
        <w:t xml:space="preserve">, éste se encuentra dentro de los márgenes temporales previstos </w:t>
      </w:r>
      <w:r w:rsidRPr="008B0A36">
        <w:rPr>
          <w:rFonts w:ascii="Palatino Linotype" w:hAnsi="Palatino Linotype" w:cs="Arial"/>
        </w:rPr>
        <w:lastRenderedPageBreak/>
        <w:t>en el precepto legal citado en el párrafo anterior y, por tanto, su interposición se considera oportuna.</w:t>
      </w:r>
    </w:p>
    <w:p w:rsidR="00B514DC" w:rsidRPr="008B0A36" w:rsidRDefault="00B514DC" w:rsidP="00B514DC">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b/>
        </w:rPr>
      </w:pPr>
      <w:r w:rsidRPr="008B0A36">
        <w:rPr>
          <w:rFonts w:ascii="Palatino Linotype" w:hAnsi="Palatino Linotype" w:cs="Arial"/>
          <w:b/>
        </w:rPr>
        <w:t xml:space="preserve">Procedibilidad. </w:t>
      </w:r>
      <w:r w:rsidRPr="008B0A3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8B0A36">
        <w:rPr>
          <w:rFonts w:ascii="Palatino Linotype" w:hAnsi="Palatino Linotype"/>
        </w:rPr>
        <w:t xml:space="preserve">Ley de Transparencia y Acceso a la Información Pública del Estado de México y Municipios, en atención a que fue presentado mediante el formato visible en </w:t>
      </w:r>
      <w:r w:rsidRPr="008B0A36">
        <w:rPr>
          <w:rFonts w:ascii="Palatino Linotype" w:hAnsi="Palatino Linotype"/>
          <w:b/>
        </w:rPr>
        <w:t>EL SAIMEX.</w:t>
      </w:r>
    </w:p>
    <w:p w:rsidR="00D650DF" w:rsidRPr="008B0A36" w:rsidRDefault="007D74E5" w:rsidP="00833B9C">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jc w:val="both"/>
        <w:rPr>
          <w:rFonts w:ascii="Palatino Linotype" w:hAnsi="Palatino Linotype" w:cs="Arial"/>
          <w:b/>
        </w:rPr>
      </w:pPr>
      <w:r w:rsidRPr="008B0A36">
        <w:rPr>
          <w:rFonts w:ascii="Palatino Linotype" w:hAnsi="Palatino Linotype" w:cs="Arial"/>
          <w:b/>
        </w:rPr>
        <w:t>Estudio y resolución del asunto</w:t>
      </w:r>
      <w:r w:rsidR="004A0E23" w:rsidRPr="008B0A36">
        <w:rPr>
          <w:rFonts w:ascii="Palatino Linotype" w:hAnsi="Palatino Linotype" w:cs="Arial"/>
          <w:b/>
          <w:color w:val="000000" w:themeColor="text1"/>
        </w:rPr>
        <w:t>.</w:t>
      </w:r>
      <w:r w:rsidR="00414147" w:rsidRPr="008B0A36">
        <w:rPr>
          <w:rFonts w:ascii="Palatino Linotype" w:hAnsi="Palatino Linotype" w:cs="Arial"/>
          <w:b/>
          <w:color w:val="000000" w:themeColor="text1"/>
        </w:rPr>
        <w:t xml:space="preserve"> </w:t>
      </w:r>
      <w:r w:rsidR="005379F3" w:rsidRPr="008B0A36">
        <w:rPr>
          <w:rFonts w:ascii="Palatino Linotype" w:hAnsi="Palatino Linotype" w:cs="Arial"/>
          <w:color w:val="000000" w:themeColor="text1"/>
        </w:rPr>
        <w:t xml:space="preserve">Tal y como quedó precisado en los resultandos de la presente resolución, el particular requirió del </w:t>
      </w:r>
      <w:r w:rsidR="005379F3" w:rsidRPr="008B0A36">
        <w:rPr>
          <w:rFonts w:ascii="Palatino Linotype" w:hAnsi="Palatino Linotype" w:cs="Arial"/>
          <w:b/>
          <w:color w:val="000000" w:themeColor="text1"/>
        </w:rPr>
        <w:t>SUJETO OBLIGADO</w:t>
      </w:r>
      <w:r w:rsidR="005379F3" w:rsidRPr="008B0A36">
        <w:rPr>
          <w:rFonts w:ascii="Palatino Linotype" w:hAnsi="Palatino Linotype" w:cs="Arial"/>
          <w:color w:val="000000" w:themeColor="text1"/>
        </w:rPr>
        <w:t xml:space="preserve"> la siguiente información, relacionada con la </w:t>
      </w:r>
      <w:r w:rsidR="00E356C7" w:rsidRPr="008B0A36">
        <w:rPr>
          <w:rFonts w:ascii="Palatino Linotype" w:hAnsi="Palatino Linotype" w:cs="Arial"/>
          <w:color w:val="000000" w:themeColor="text1"/>
        </w:rPr>
        <w:t>licitación número LPND-322-2019:</w:t>
      </w:r>
    </w:p>
    <w:p w:rsidR="00E356C7" w:rsidRPr="008B0A36" w:rsidRDefault="00E356C7" w:rsidP="00E356C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8B0A36">
        <w:rPr>
          <w:rFonts w:ascii="Palatino Linotype" w:hAnsi="Palatino Linotype" w:cs="Arial"/>
        </w:rPr>
        <w:t>Copia del expediente de licitación, nombre y cargo de los responsables, justificación legal y origen de los recursos;</w:t>
      </w:r>
    </w:p>
    <w:p w:rsidR="00E356C7" w:rsidRPr="008B0A36" w:rsidRDefault="00E356C7" w:rsidP="00E356C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8B0A36">
        <w:rPr>
          <w:rFonts w:ascii="Palatino Linotype" w:hAnsi="Palatino Linotype" w:cs="Arial"/>
        </w:rPr>
        <w:t>Revisiones realizadas por las Contralorías Internas de las Secretarías de Finanzas y Seguridad; así como, por la Secretaría de la Contraloría;</w:t>
      </w:r>
    </w:p>
    <w:p w:rsidR="00E356C7" w:rsidRPr="008B0A36" w:rsidRDefault="00E356C7" w:rsidP="00E356C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8B0A36">
        <w:rPr>
          <w:rFonts w:ascii="Palatino Linotype" w:hAnsi="Palatino Linotype" w:cs="Arial"/>
        </w:rPr>
        <w:t>Número de hojas y estado que guarda una indagatoria y ¿con qué fecha la Fiscalía Especializada en Combate a la Corrupción</w:t>
      </w:r>
      <w:r w:rsidR="000F6690" w:rsidRPr="008B0A36">
        <w:rPr>
          <w:rFonts w:ascii="Palatino Linotype" w:hAnsi="Palatino Linotype" w:cs="Arial"/>
        </w:rPr>
        <w:t xml:space="preserve"> citó</w:t>
      </w:r>
      <w:r w:rsidRPr="008B0A36">
        <w:rPr>
          <w:rFonts w:ascii="Palatino Linotype" w:hAnsi="Palatino Linotype" w:cs="Arial"/>
        </w:rPr>
        <w:t xml:space="preserve"> al denunciante a ratificarla?; así como, copia del oficio de citatorio</w:t>
      </w:r>
      <w:r w:rsidRPr="008B0A36">
        <w:rPr>
          <w:rStyle w:val="Refdenotaalpie"/>
          <w:rFonts w:ascii="Palatino Linotype" w:hAnsi="Palatino Linotype" w:cs="Arial"/>
        </w:rPr>
        <w:footnoteReference w:id="3"/>
      </w:r>
      <w:r w:rsidR="000F6690" w:rsidRPr="008B0A36">
        <w:rPr>
          <w:rFonts w:ascii="Palatino Linotype" w:hAnsi="Palatino Linotype" w:cs="Arial"/>
        </w:rPr>
        <w:t>; y,</w:t>
      </w:r>
    </w:p>
    <w:p w:rsidR="000F6690" w:rsidRPr="008B0A36" w:rsidRDefault="000F6690" w:rsidP="00E356C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8B0A36">
        <w:rPr>
          <w:rFonts w:ascii="Palatino Linotype" w:hAnsi="Palatino Linotype" w:cs="Arial"/>
        </w:rPr>
        <w:lastRenderedPageBreak/>
        <w:t>Las acciones realizadas por el Auditor Superior del Estado de México, en el tema.</w:t>
      </w:r>
    </w:p>
    <w:p w:rsidR="005379F3" w:rsidRPr="008B0A36" w:rsidRDefault="000F6690" w:rsidP="000F6690">
      <w:pPr>
        <w:widowControl w:val="0"/>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8B0A36">
        <w:rPr>
          <w:rFonts w:ascii="Palatino Linotype" w:hAnsi="Palatino Linotype" w:cs="Arial"/>
        </w:rPr>
        <w:t>Asimismo, el particular vertió las manifestaciones siguientes</w:t>
      </w:r>
      <w:proofErr w:type="gramStart"/>
      <w:r w:rsidRPr="008B0A36">
        <w:rPr>
          <w:rFonts w:ascii="Palatino Linotype" w:hAnsi="Palatino Linotype" w:cs="Arial"/>
          <w:i/>
        </w:rPr>
        <w:t>: ”</w:t>
      </w:r>
      <w:proofErr w:type="gramEnd"/>
      <w:r w:rsidRPr="008B0A36">
        <w:rPr>
          <w:rFonts w:ascii="Palatino Linotype" w:hAnsi="Palatino Linotype" w:cs="Arial"/>
          <w:i/>
        </w:rPr>
        <w:t>…</w:t>
      </w:r>
      <w:r w:rsidR="005379F3" w:rsidRPr="008B0A36">
        <w:rPr>
          <w:rFonts w:ascii="Palatino Linotype" w:hAnsi="Palatino Linotype"/>
          <w:i/>
          <w:lang w:eastAsia="es-MX"/>
        </w:rPr>
        <w:t>que están dirigiendo las bases a determinada marca de vehículo</w:t>
      </w:r>
      <w:r w:rsidRPr="008B0A36">
        <w:rPr>
          <w:rFonts w:ascii="Palatino Linotype" w:hAnsi="Palatino Linotype"/>
          <w:i/>
          <w:lang w:eastAsia="es-MX"/>
        </w:rPr>
        <w:t>…</w:t>
      </w:r>
      <w:r w:rsidR="005379F3" w:rsidRPr="008B0A36">
        <w:rPr>
          <w:rFonts w:ascii="Palatino Linotype" w:hAnsi="Palatino Linotype"/>
          <w:i/>
          <w:lang w:eastAsia="es-MX"/>
        </w:rPr>
        <w:t xml:space="preserve"> hacerlo a modo / de las especificaciones del equipo policial todavía tiene algún dire</w:t>
      </w:r>
      <w:r w:rsidRPr="008B0A36">
        <w:rPr>
          <w:rFonts w:ascii="Palatino Linotype" w:hAnsi="Palatino Linotype"/>
          <w:i/>
          <w:lang w:eastAsia="es-MX"/>
        </w:rPr>
        <w:t xml:space="preserve">ccionamiento a la marca </w:t>
      </w:r>
      <w:proofErr w:type="spellStart"/>
      <w:r w:rsidRPr="008B0A36">
        <w:rPr>
          <w:rFonts w:ascii="Palatino Linotype" w:hAnsi="Palatino Linotype"/>
          <w:i/>
          <w:lang w:eastAsia="es-MX"/>
        </w:rPr>
        <w:t>whellen</w:t>
      </w:r>
      <w:proofErr w:type="spellEnd"/>
      <w:r w:rsidRPr="008B0A36">
        <w:rPr>
          <w:rFonts w:ascii="Palatino Linotype" w:hAnsi="Palatino Linotype"/>
          <w:i/>
          <w:lang w:eastAsia="es-MX"/>
        </w:rPr>
        <w:t xml:space="preserve">… </w:t>
      </w:r>
      <w:r w:rsidR="005379F3" w:rsidRPr="008B0A36">
        <w:rPr>
          <w:rFonts w:ascii="Palatino Linotype" w:hAnsi="Palatino Linotype"/>
          <w:i/>
          <w:lang w:eastAsia="es-MX"/>
        </w:rPr>
        <w:t>la denuncia de arrendamiento la siguen encubriendo en finanzas y el contralor del estado y el f</w:t>
      </w:r>
      <w:r w:rsidRPr="008B0A36">
        <w:rPr>
          <w:rFonts w:ascii="Palatino Linotype" w:hAnsi="Palatino Linotype"/>
          <w:i/>
          <w:lang w:eastAsia="es-MX"/>
        </w:rPr>
        <w:t>iscal anticorrupción del estado…” (Sic)</w:t>
      </w:r>
      <w:r w:rsidRPr="008B0A36">
        <w:rPr>
          <w:rFonts w:ascii="Palatino Linotype" w:hAnsi="Palatino Linotype"/>
          <w:lang w:eastAsia="es-MX"/>
        </w:rPr>
        <w:t>, las cuáles serán debidamente abordadas en líneas posteriores.</w:t>
      </w:r>
    </w:p>
    <w:p w:rsidR="00D650DF" w:rsidRPr="008B0A36" w:rsidRDefault="000F6690" w:rsidP="00D650D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 xml:space="preserve">Al respecto, </w:t>
      </w:r>
      <w:r w:rsidRPr="008B0A36">
        <w:rPr>
          <w:rFonts w:ascii="Palatino Linotype" w:hAnsi="Palatino Linotype" w:cs="Arial"/>
          <w:b/>
        </w:rPr>
        <w:t xml:space="preserve">EL SUJETO OBLIGADO, </w:t>
      </w:r>
      <w:r w:rsidRPr="008B0A36">
        <w:rPr>
          <w:rFonts w:ascii="Palatino Linotype" w:hAnsi="Palatino Linotype" w:cs="Arial"/>
        </w:rPr>
        <w:t>a través de los Titulares de las Contraloría</w:t>
      </w:r>
      <w:r w:rsidR="001F7C1A" w:rsidRPr="008B0A36">
        <w:rPr>
          <w:rFonts w:ascii="Palatino Linotype" w:hAnsi="Palatino Linotype" w:cs="Arial"/>
        </w:rPr>
        <w:t>s Internas</w:t>
      </w:r>
      <w:r w:rsidRPr="008B0A36">
        <w:rPr>
          <w:rFonts w:ascii="Palatino Linotype" w:hAnsi="Palatino Linotype" w:cs="Arial"/>
        </w:rPr>
        <w:t xml:space="preserve"> de la Secretaría de Finanzas y de la Secretaría de Seguridad, en su calidad de Servidores Públicos Habilitados,</w:t>
      </w:r>
      <w:r w:rsidRPr="008B0A36">
        <w:rPr>
          <w:rFonts w:ascii="Palatino Linotype" w:hAnsi="Palatino Linotype" w:cs="Arial"/>
          <w:b/>
        </w:rPr>
        <w:t xml:space="preserve"> </w:t>
      </w:r>
      <w:r w:rsidRPr="008B0A36">
        <w:rPr>
          <w:rFonts w:ascii="Palatino Linotype" w:hAnsi="Palatino Linotype" w:cs="Arial"/>
        </w:rPr>
        <w:t>respondió al particular de la siguiente manera:</w:t>
      </w:r>
    </w:p>
    <w:tbl>
      <w:tblPr>
        <w:tblStyle w:val="Tablaconcuadrcula"/>
        <w:tblW w:w="0" w:type="auto"/>
        <w:tblLook w:val="04A0" w:firstRow="1" w:lastRow="0" w:firstColumn="1" w:lastColumn="0" w:noHBand="0" w:noVBand="1"/>
      </w:tblPr>
      <w:tblGrid>
        <w:gridCol w:w="4555"/>
        <w:gridCol w:w="4556"/>
      </w:tblGrid>
      <w:tr w:rsidR="00C400AF" w:rsidRPr="008B0A36" w:rsidTr="00C400AF">
        <w:tc>
          <w:tcPr>
            <w:tcW w:w="4555" w:type="dxa"/>
            <w:shd w:val="clear" w:color="auto" w:fill="000000" w:themeFill="text1"/>
            <w:vAlign w:val="center"/>
          </w:tcPr>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center"/>
              <w:rPr>
                <w:rFonts w:ascii="Palatino Linotype" w:hAnsi="Palatino Linotype" w:cs="Arial"/>
                <w:b/>
              </w:rPr>
            </w:pPr>
            <w:r w:rsidRPr="008B0A36">
              <w:rPr>
                <w:rFonts w:ascii="Palatino Linotype" w:hAnsi="Palatino Linotype" w:cs="Arial"/>
                <w:b/>
              </w:rPr>
              <w:t>Requerimiento</w:t>
            </w:r>
          </w:p>
        </w:tc>
        <w:tc>
          <w:tcPr>
            <w:tcW w:w="4556" w:type="dxa"/>
            <w:shd w:val="clear" w:color="auto" w:fill="000000" w:themeFill="text1"/>
            <w:vAlign w:val="center"/>
          </w:tcPr>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center"/>
              <w:rPr>
                <w:rFonts w:ascii="Palatino Linotype" w:hAnsi="Palatino Linotype" w:cs="Arial"/>
                <w:b/>
              </w:rPr>
            </w:pPr>
            <w:r w:rsidRPr="008B0A36">
              <w:rPr>
                <w:rFonts w:ascii="Palatino Linotype" w:hAnsi="Palatino Linotype" w:cs="Arial"/>
                <w:b/>
              </w:rPr>
              <w:t>Respuesta</w:t>
            </w:r>
          </w:p>
        </w:tc>
      </w:tr>
      <w:tr w:rsidR="00C400AF" w:rsidRPr="008B0A36" w:rsidTr="00C400AF">
        <w:tc>
          <w:tcPr>
            <w:tcW w:w="4555" w:type="dxa"/>
            <w:vAlign w:val="center"/>
          </w:tcPr>
          <w:p w:rsidR="00C400AF" w:rsidRPr="008B0A36" w:rsidRDefault="00C400AF" w:rsidP="00C400AF">
            <w:pPr>
              <w:pStyle w:val="Prrafodelista"/>
              <w:widowControl w:val="0"/>
              <w:numPr>
                <w:ilvl w:val="0"/>
                <w:numId w:val="12"/>
              </w:numPr>
              <w:autoSpaceDE w:val="0"/>
              <w:autoSpaceDN w:val="0"/>
              <w:adjustRightInd w:val="0"/>
              <w:spacing w:before="100" w:beforeAutospacing="1" w:after="100" w:afterAutospacing="1" w:line="360" w:lineRule="auto"/>
              <w:ind w:left="22" w:hanging="22"/>
              <w:jc w:val="both"/>
              <w:rPr>
                <w:rFonts w:ascii="Palatino Linotype" w:hAnsi="Palatino Linotype" w:cs="Arial"/>
              </w:rPr>
            </w:pPr>
            <w:r w:rsidRPr="008B0A36">
              <w:rPr>
                <w:rFonts w:ascii="Palatino Linotype" w:hAnsi="Palatino Linotype" w:cs="Arial"/>
              </w:rPr>
              <w:t>Copia del expediente de licitación, nombre y cargo de los responsables, justificación legal y origen de los recursos.</w:t>
            </w:r>
          </w:p>
        </w:tc>
        <w:tc>
          <w:tcPr>
            <w:tcW w:w="4556" w:type="dxa"/>
            <w:vAlign w:val="center"/>
          </w:tcPr>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El Órgano Interno de control de la Secretaría de Finanzas no localizó información y/o documentación relacionada con el procedimiento adquisitivo número LPND-322-2019.</w:t>
            </w:r>
          </w:p>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Por su parte</w:t>
            </w:r>
            <w:r w:rsidR="00624FB3" w:rsidRPr="008B0A36">
              <w:rPr>
                <w:rFonts w:ascii="Palatino Linotype" w:hAnsi="Palatino Linotype" w:cs="Arial"/>
              </w:rPr>
              <w:t>,</w:t>
            </w:r>
            <w:r w:rsidRPr="008B0A36">
              <w:rPr>
                <w:rFonts w:ascii="Palatino Linotype" w:hAnsi="Palatino Linotype" w:cs="Arial"/>
              </w:rPr>
              <w:t xml:space="preserve"> el Órgano Interno de Control de la Secretaría de Seguridad </w:t>
            </w:r>
            <w:r w:rsidR="00624FB3" w:rsidRPr="008B0A36">
              <w:rPr>
                <w:rFonts w:ascii="Palatino Linotype" w:hAnsi="Palatino Linotype" w:cs="Arial"/>
              </w:rPr>
              <w:t xml:space="preserve">manifestó que </w:t>
            </w:r>
            <w:r w:rsidRPr="008B0A36">
              <w:rPr>
                <w:rFonts w:ascii="Palatino Linotype" w:hAnsi="Palatino Linotype" w:cs="Arial"/>
              </w:rPr>
              <w:t>no cuenta con la información, de conformidad con la normativa</w:t>
            </w:r>
            <w:r w:rsidR="00624FB3" w:rsidRPr="008B0A36">
              <w:rPr>
                <w:rFonts w:ascii="Palatino Linotype" w:hAnsi="Palatino Linotype" w:cs="Arial"/>
              </w:rPr>
              <w:t xml:space="preserve"> que lo rige; por lo que, estimó</w:t>
            </w:r>
            <w:r w:rsidRPr="008B0A36">
              <w:rPr>
                <w:rFonts w:ascii="Palatino Linotype" w:hAnsi="Palatino Linotype" w:cs="Arial"/>
              </w:rPr>
              <w:t xml:space="preserve"> que los requerimientos pudieran obrar en posesión de la Secretaría </w:t>
            </w:r>
            <w:r w:rsidRPr="008B0A36">
              <w:rPr>
                <w:rFonts w:ascii="Palatino Linotype" w:hAnsi="Palatino Linotype" w:cs="Arial"/>
              </w:rPr>
              <w:lastRenderedPageBreak/>
              <w:t>de Finanzas.</w:t>
            </w:r>
          </w:p>
        </w:tc>
      </w:tr>
      <w:tr w:rsidR="00C400AF" w:rsidRPr="008B0A36" w:rsidTr="00C400AF">
        <w:tc>
          <w:tcPr>
            <w:tcW w:w="4555" w:type="dxa"/>
            <w:vAlign w:val="center"/>
          </w:tcPr>
          <w:p w:rsidR="00C400AF" w:rsidRPr="008B0A36" w:rsidRDefault="00C400AF" w:rsidP="00C400AF">
            <w:pPr>
              <w:pStyle w:val="Prrafodelista"/>
              <w:widowControl w:val="0"/>
              <w:numPr>
                <w:ilvl w:val="0"/>
                <w:numId w:val="12"/>
              </w:numPr>
              <w:tabs>
                <w:tab w:val="left" w:pos="589"/>
              </w:tabs>
              <w:autoSpaceDE w:val="0"/>
              <w:autoSpaceDN w:val="0"/>
              <w:adjustRightInd w:val="0"/>
              <w:spacing w:before="100" w:beforeAutospacing="1" w:after="100" w:afterAutospacing="1" w:line="360" w:lineRule="auto"/>
              <w:ind w:left="22" w:firstLine="0"/>
              <w:jc w:val="both"/>
              <w:rPr>
                <w:rFonts w:ascii="Palatino Linotype" w:hAnsi="Palatino Linotype" w:cs="Arial"/>
              </w:rPr>
            </w:pPr>
            <w:r w:rsidRPr="008B0A36">
              <w:rPr>
                <w:rFonts w:ascii="Palatino Linotype" w:hAnsi="Palatino Linotype" w:cs="Arial"/>
              </w:rPr>
              <w:lastRenderedPageBreak/>
              <w:t>Revisiones realizadas por las Contralorías Internas de las Secretarías de Finanzas y Seguridad; así como, por la Secretaría de la Contralor</w:t>
            </w:r>
            <w:r w:rsidR="00833B9C" w:rsidRPr="008B0A36">
              <w:rPr>
                <w:rFonts w:ascii="Palatino Linotype" w:hAnsi="Palatino Linotype" w:cs="Arial"/>
              </w:rPr>
              <w:t>ía.</w:t>
            </w:r>
          </w:p>
        </w:tc>
        <w:tc>
          <w:tcPr>
            <w:tcW w:w="4556" w:type="dxa"/>
            <w:vAlign w:val="center"/>
          </w:tcPr>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Estableció que se trata de un derecho de petición, no así, de un derecho de acceso a la información.</w:t>
            </w:r>
          </w:p>
        </w:tc>
      </w:tr>
      <w:tr w:rsidR="00C400AF" w:rsidRPr="008B0A36" w:rsidTr="00C400AF">
        <w:tc>
          <w:tcPr>
            <w:tcW w:w="4555" w:type="dxa"/>
            <w:vAlign w:val="center"/>
          </w:tcPr>
          <w:p w:rsidR="00C400AF" w:rsidRPr="008B0A36" w:rsidRDefault="00C400AF" w:rsidP="00833B9C">
            <w:pPr>
              <w:pStyle w:val="Prrafodelista"/>
              <w:widowControl w:val="0"/>
              <w:numPr>
                <w:ilvl w:val="0"/>
                <w:numId w:val="12"/>
              </w:numPr>
              <w:tabs>
                <w:tab w:val="left" w:pos="589"/>
              </w:tabs>
              <w:autoSpaceDE w:val="0"/>
              <w:autoSpaceDN w:val="0"/>
              <w:adjustRightInd w:val="0"/>
              <w:spacing w:before="100" w:beforeAutospacing="1" w:after="100" w:afterAutospacing="1" w:line="360" w:lineRule="auto"/>
              <w:ind w:left="22" w:hanging="22"/>
              <w:jc w:val="both"/>
              <w:rPr>
                <w:rFonts w:ascii="Palatino Linotype" w:hAnsi="Palatino Linotype" w:cs="Arial"/>
              </w:rPr>
            </w:pPr>
            <w:r w:rsidRPr="008B0A36">
              <w:rPr>
                <w:rFonts w:ascii="Palatino Linotype" w:hAnsi="Palatino Linotype" w:cs="Arial"/>
              </w:rPr>
              <w:t>Número de hojas y estado que guarda una indagatoria y ¿con qué fecha la Fiscalía Especializada en Combate a la Corrupción citó al denunciante a ratificarla?; así como, copia del oficio de citatorio</w:t>
            </w:r>
            <w:r w:rsidR="00833B9C" w:rsidRPr="008B0A36">
              <w:t>.</w:t>
            </w:r>
          </w:p>
        </w:tc>
        <w:tc>
          <w:tcPr>
            <w:tcW w:w="4556" w:type="dxa"/>
            <w:vAlign w:val="center"/>
          </w:tcPr>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Determinó que no es competente para contar con la información, de acuerdo con sus atribuciones; por lo que, estimó que la Fiscalía General de Justicia es el Sujeto Obligado que pudiera estar en posesión de la información solicitada.</w:t>
            </w:r>
          </w:p>
        </w:tc>
      </w:tr>
      <w:tr w:rsidR="00C400AF" w:rsidRPr="008B0A36" w:rsidTr="00C400AF">
        <w:tc>
          <w:tcPr>
            <w:tcW w:w="4555" w:type="dxa"/>
            <w:vAlign w:val="center"/>
          </w:tcPr>
          <w:p w:rsidR="00C400AF" w:rsidRPr="008B0A36" w:rsidRDefault="00C400AF" w:rsidP="00C400AF">
            <w:pPr>
              <w:pStyle w:val="Prrafodelista"/>
              <w:widowControl w:val="0"/>
              <w:numPr>
                <w:ilvl w:val="0"/>
                <w:numId w:val="12"/>
              </w:numPr>
              <w:tabs>
                <w:tab w:val="left" w:pos="589"/>
              </w:tabs>
              <w:autoSpaceDE w:val="0"/>
              <w:autoSpaceDN w:val="0"/>
              <w:adjustRightInd w:val="0"/>
              <w:spacing w:before="100" w:beforeAutospacing="1" w:after="100" w:afterAutospacing="1" w:line="360" w:lineRule="auto"/>
              <w:ind w:left="22" w:hanging="22"/>
              <w:jc w:val="both"/>
              <w:rPr>
                <w:rFonts w:ascii="Palatino Linotype" w:hAnsi="Palatino Linotype" w:cs="Arial"/>
              </w:rPr>
            </w:pPr>
            <w:r w:rsidRPr="008B0A36">
              <w:rPr>
                <w:rFonts w:ascii="Palatino Linotype" w:hAnsi="Palatino Linotype" w:cs="Arial"/>
              </w:rPr>
              <w:t>Las acciones realizadas por el Auditor Superior del Estado de México, en el tema.</w:t>
            </w:r>
          </w:p>
        </w:tc>
        <w:tc>
          <w:tcPr>
            <w:tcW w:w="4556" w:type="dxa"/>
            <w:vAlign w:val="center"/>
          </w:tcPr>
          <w:p w:rsidR="00C400AF" w:rsidRPr="008B0A36" w:rsidRDefault="00C400AF" w:rsidP="00C400A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Consideró que es el Órgano Superior de Fiscalización del Estado de México el Sujeto Obligado que pudiera contar con la información requerida.</w:t>
            </w:r>
          </w:p>
        </w:tc>
      </w:tr>
    </w:tbl>
    <w:p w:rsidR="00D650DF" w:rsidRPr="008B0A36" w:rsidRDefault="00F9559D" w:rsidP="00D650D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Inconforme con dicha respuesta, el hoy</w:t>
      </w:r>
      <w:r w:rsidRPr="008B0A36">
        <w:rPr>
          <w:rFonts w:ascii="Palatino Linotype" w:hAnsi="Palatino Linotype" w:cs="Arial"/>
          <w:b/>
        </w:rPr>
        <w:t xml:space="preserve"> RECURRENTE </w:t>
      </w:r>
      <w:r w:rsidRPr="008B0A36">
        <w:rPr>
          <w:rFonts w:ascii="Palatino Linotype" w:hAnsi="Palatino Linotype" w:cs="Arial"/>
        </w:rPr>
        <w:t xml:space="preserve">interpuso el medio de defensa de análisis, en el cuál argumentó que la solicitud se realizó a la Secretaría de la </w:t>
      </w:r>
      <w:r w:rsidR="001F7C1A" w:rsidRPr="008B0A36">
        <w:rPr>
          <w:rFonts w:ascii="Palatino Linotype" w:hAnsi="Palatino Linotype" w:cs="Arial"/>
        </w:rPr>
        <w:t>Contraloría</w:t>
      </w:r>
      <w:r w:rsidRPr="008B0A36">
        <w:rPr>
          <w:rFonts w:ascii="Palatino Linotype" w:hAnsi="Palatino Linotype" w:cs="Arial"/>
        </w:rPr>
        <w:t>, quien debe contar con la información pues, según su dicho, participó en el subcomité de adquisiciones y que el Secretario de la Contraloría debió dar respuesta a su solicitud.</w:t>
      </w:r>
    </w:p>
    <w:p w:rsidR="00F9559D" w:rsidRPr="008B0A36" w:rsidRDefault="00F9559D" w:rsidP="00F9559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 xml:space="preserve">Asimismo, expresó lo siguiente: </w:t>
      </w:r>
      <w:r w:rsidRPr="008B0A36">
        <w:rPr>
          <w:rFonts w:ascii="Palatino Linotype" w:hAnsi="Palatino Linotype" w:cs="Arial"/>
          <w:i/>
        </w:rPr>
        <w:t>“</w:t>
      </w:r>
      <w:r w:rsidRPr="008B0A36">
        <w:rPr>
          <w:rFonts w:ascii="Palatino Linotype" w:hAnsi="Palatino Linotype"/>
          <w:i/>
          <w:lang w:eastAsia="es-MX"/>
        </w:rPr>
        <w:t xml:space="preserve">LA SOLICITUD SE HIZO A LA CONTRALORÍA DEL ESTADO Y NO A LA CONTRALORÍA INTERNA DE LA POLICÍA O SEGURIDAD PUBLICA Y PARA EFECTOS YA ESTA ENTERADO DE LO QUE PASA… / DE LA DENUNCIA DE LA RENTA DE LAS PATRULLAS Y AUTOS POR 2000 MILLONES DE </w:t>
      </w:r>
      <w:r w:rsidRPr="008B0A36">
        <w:rPr>
          <w:rFonts w:ascii="Palatino Linotype" w:hAnsi="Palatino Linotype"/>
          <w:i/>
          <w:lang w:eastAsia="es-MX"/>
        </w:rPr>
        <w:lastRenderedPageBreak/>
        <w:t xml:space="preserve">PESOS YA SABEMOS QUE EN LA CONTRALORÍA FINANZAS CUANDO VI EL EXPEDIENTE TENIA 4 HOJAS Y LA DENUNCIA Y QUE LA ESTABA ENCUBRIENDO Y DEL FISCAL YA TIENE DOS DENUNCIAS UNA DESDE EL AÑO PASADO LA DE LA RETA DE PATRULLAS QUE TAMPOCO ME HAN CITADO A RATIFICARLA ASÍ QUE PARA EFECTOS SIGUEN ENCUBRIENDO TODO Y VEREMOS SI ESTA NUEVA COMPRA TAMBIÉN LO HACEN Y EL CONTRALOR INTERNO NO SABE QUE ORIGEN TIENE LOS RECURSOS PARA LA NUEVA COMPRA DE 1275 PATRULLAS” (Sic), </w:t>
      </w:r>
      <w:r w:rsidRPr="008B0A36">
        <w:rPr>
          <w:rFonts w:ascii="Palatino Linotype" w:hAnsi="Palatino Linotype"/>
          <w:lang w:eastAsia="es-MX"/>
        </w:rPr>
        <w:t>declaraciones</w:t>
      </w:r>
      <w:r w:rsidRPr="008B0A36">
        <w:rPr>
          <w:rStyle w:val="Refdenotaalpie"/>
          <w:rFonts w:ascii="Palatino Linotype" w:hAnsi="Palatino Linotype"/>
          <w:lang w:eastAsia="es-MX"/>
        </w:rPr>
        <w:footnoteReference w:id="4"/>
      </w:r>
      <w:r w:rsidRPr="008B0A36">
        <w:rPr>
          <w:rFonts w:ascii="Palatino Linotype" w:hAnsi="Palatino Linotype"/>
          <w:lang w:eastAsia="es-MX"/>
        </w:rPr>
        <w:t xml:space="preserve"> que en este acto se declaran como inatendibles por este Instituto</w:t>
      </w:r>
      <w:r w:rsidR="00540DED" w:rsidRPr="008B0A36">
        <w:rPr>
          <w:rFonts w:ascii="Palatino Linotype" w:hAnsi="Palatino Linotype"/>
          <w:lang w:eastAsia="es-MX"/>
        </w:rPr>
        <w:t>;</w:t>
      </w:r>
      <w:r w:rsidRPr="008B0A36">
        <w:rPr>
          <w:rFonts w:ascii="Palatino Linotype" w:hAnsi="Palatino Linotype"/>
          <w:lang w:eastAsia="es-MX"/>
        </w:rPr>
        <w:t xml:space="preserve"> toda vez</w:t>
      </w:r>
      <w:r w:rsidR="00540DED" w:rsidRPr="008B0A36">
        <w:rPr>
          <w:rFonts w:ascii="Palatino Linotype" w:hAnsi="Palatino Linotype"/>
          <w:lang w:eastAsia="es-MX"/>
        </w:rPr>
        <w:t>,</w:t>
      </w:r>
      <w:r w:rsidRPr="008B0A36">
        <w:rPr>
          <w:rFonts w:ascii="Palatino Linotype" w:hAnsi="Palatino Linotype"/>
          <w:lang w:eastAsia="es-MX"/>
        </w:rPr>
        <w:t xml:space="preserve"> que </w:t>
      </w:r>
      <w:r w:rsidRPr="008B0A36">
        <w:rPr>
          <w:rFonts w:ascii="Palatino Linotype" w:eastAsia="Calibri" w:hAnsi="Palatino Linotype"/>
          <w:szCs w:val="22"/>
          <w:lang w:eastAsia="en-US"/>
        </w:rPr>
        <w:t>se trat</w:t>
      </w:r>
      <w:r w:rsidR="001F7C1A" w:rsidRPr="008B0A36">
        <w:rPr>
          <w:rFonts w:ascii="Palatino Linotype" w:eastAsia="Calibri" w:hAnsi="Palatino Linotype"/>
          <w:szCs w:val="22"/>
          <w:lang w:eastAsia="en-US"/>
        </w:rPr>
        <w:t xml:space="preserve">a de manifestaciones subjetivas, </w:t>
      </w:r>
      <w:r w:rsidRPr="008B0A36">
        <w:rPr>
          <w:rFonts w:ascii="Palatino Linotype" w:eastAsia="Calibri" w:hAnsi="Palatino Linotype"/>
          <w:szCs w:val="22"/>
          <w:lang w:eastAsia="en-US"/>
        </w:rPr>
        <w:t>pues constituyen un Derecho a la Libre Expresión, debido a que es inviolable la libertad de difundir opiniones, información e ideas, a través de cualquier medio.</w:t>
      </w:r>
    </w:p>
    <w:p w:rsidR="00F9559D" w:rsidRPr="008B0A36" w:rsidRDefault="00F9559D" w:rsidP="00F9559D">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540DED" w:rsidRPr="008B0A36" w:rsidRDefault="00540DED" w:rsidP="00F9559D">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lastRenderedPageBreak/>
        <w:t xml:space="preserve">Posteriormente, </w:t>
      </w:r>
      <w:r w:rsidRPr="008B0A36">
        <w:rPr>
          <w:rFonts w:ascii="Palatino Linotype" w:eastAsia="Calibri" w:hAnsi="Palatino Linotype"/>
          <w:b/>
          <w:szCs w:val="22"/>
          <w:lang w:eastAsia="en-US"/>
        </w:rPr>
        <w:t>EL SUJETO OBLIGADO</w:t>
      </w:r>
      <w:r w:rsidRPr="008B0A36">
        <w:rPr>
          <w:rFonts w:ascii="Palatino Linotype" w:eastAsia="Calibri" w:hAnsi="Palatino Linotype"/>
          <w:szCs w:val="22"/>
          <w:lang w:eastAsia="en-US"/>
        </w:rPr>
        <w:t xml:space="preserve"> rindió su Informe Justificado, en el cual reiteró su respuesta. Por su parte, </w:t>
      </w:r>
      <w:r w:rsidRPr="008B0A36">
        <w:rPr>
          <w:rFonts w:ascii="Palatino Linotype" w:eastAsia="Calibri" w:hAnsi="Palatino Linotype"/>
          <w:b/>
          <w:szCs w:val="22"/>
          <w:lang w:eastAsia="en-US"/>
        </w:rPr>
        <w:t>EL RECURRENTE</w:t>
      </w:r>
      <w:r w:rsidRPr="008B0A36">
        <w:rPr>
          <w:rFonts w:ascii="Palatino Linotype" w:eastAsia="Calibri" w:hAnsi="Palatino Linotype"/>
          <w:szCs w:val="22"/>
          <w:lang w:eastAsia="en-US"/>
        </w:rPr>
        <w:t xml:space="preserve"> no presentó manifestaciones, alegatos ni ofreció los medios de prueba que a su derecho convinieran.</w:t>
      </w:r>
    </w:p>
    <w:p w:rsidR="00540DED" w:rsidRPr="008B0A36" w:rsidRDefault="00540DED" w:rsidP="00F9559D">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 xml:space="preserve">Bajo ese contexto, este Instituto analizó la totalidad de constancias que integran el expediente electrónico del </w:t>
      </w:r>
      <w:r w:rsidRPr="008B0A36">
        <w:rPr>
          <w:rFonts w:ascii="Palatino Linotype" w:eastAsia="Calibri" w:hAnsi="Palatino Linotype"/>
          <w:b/>
          <w:szCs w:val="22"/>
          <w:lang w:eastAsia="en-US"/>
        </w:rPr>
        <w:t>SAIMEX</w:t>
      </w:r>
      <w:r w:rsidRPr="008B0A36">
        <w:rPr>
          <w:rFonts w:ascii="Palatino Linotype" w:eastAsia="Calibri" w:hAnsi="Palatino Linotype"/>
          <w:szCs w:val="22"/>
          <w:lang w:eastAsia="en-US"/>
        </w:rPr>
        <w:t xml:space="preserve"> y advirtió que las razones o motivos de inconformidad hechos valer por </w:t>
      </w:r>
      <w:r w:rsidRPr="008B0A36">
        <w:rPr>
          <w:rFonts w:ascii="Palatino Linotype" w:eastAsia="Calibri" w:hAnsi="Palatino Linotype"/>
          <w:b/>
          <w:szCs w:val="22"/>
          <w:lang w:eastAsia="en-US"/>
        </w:rPr>
        <w:t>EL RECURRENTE</w:t>
      </w:r>
      <w:r w:rsidRPr="008B0A36">
        <w:rPr>
          <w:rFonts w:ascii="Palatino Linotype" w:eastAsia="Calibri" w:hAnsi="Palatino Linotype"/>
          <w:szCs w:val="22"/>
          <w:lang w:eastAsia="en-US"/>
        </w:rPr>
        <w:t xml:space="preserve"> devienen </w:t>
      </w:r>
      <w:r w:rsidRPr="008B0A36">
        <w:rPr>
          <w:rFonts w:ascii="Palatino Linotype" w:eastAsia="Calibri" w:hAnsi="Palatino Linotype"/>
          <w:b/>
          <w:szCs w:val="22"/>
          <w:lang w:eastAsia="en-US"/>
        </w:rPr>
        <w:t>parcialmente fundados</w:t>
      </w:r>
      <w:r w:rsidRPr="008B0A36">
        <w:rPr>
          <w:rFonts w:ascii="Palatino Linotype" w:eastAsia="Calibri" w:hAnsi="Palatino Linotype"/>
          <w:szCs w:val="22"/>
          <w:lang w:eastAsia="en-US"/>
        </w:rPr>
        <w:t>, en atención a las consideraciones de hecho y</w:t>
      </w:r>
      <w:r w:rsidR="001F7C1A" w:rsidRPr="008B0A36">
        <w:rPr>
          <w:rFonts w:ascii="Palatino Linotype" w:eastAsia="Calibri" w:hAnsi="Palatino Linotype"/>
          <w:szCs w:val="22"/>
          <w:lang w:eastAsia="en-US"/>
        </w:rPr>
        <w:t xml:space="preserve"> </w:t>
      </w:r>
      <w:r w:rsidRPr="008B0A36">
        <w:rPr>
          <w:rFonts w:ascii="Palatino Linotype" w:eastAsia="Calibri" w:hAnsi="Palatino Linotype"/>
          <w:szCs w:val="22"/>
          <w:lang w:eastAsia="en-US"/>
        </w:rPr>
        <w:t>de derecho que se describen en las líneas que prosiguen.</w:t>
      </w:r>
    </w:p>
    <w:p w:rsidR="00540DED" w:rsidRPr="008B0A36" w:rsidRDefault="00833B9C" w:rsidP="00F9559D">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Primeramente, a fin de dar claridad respecto del análisis realizado por esta Autoridad, se plasma el siguiente cuadro comparativo:</w:t>
      </w:r>
    </w:p>
    <w:tbl>
      <w:tblPr>
        <w:tblStyle w:val="Tablaconcuadrcula"/>
        <w:tblW w:w="0" w:type="auto"/>
        <w:tblLook w:val="04A0" w:firstRow="1" w:lastRow="0" w:firstColumn="1" w:lastColumn="0" w:noHBand="0" w:noVBand="1"/>
      </w:tblPr>
      <w:tblGrid>
        <w:gridCol w:w="3037"/>
        <w:gridCol w:w="3037"/>
        <w:gridCol w:w="3037"/>
      </w:tblGrid>
      <w:tr w:rsidR="00833B9C" w:rsidRPr="008B0A36" w:rsidTr="00E728F3">
        <w:tc>
          <w:tcPr>
            <w:tcW w:w="3037" w:type="dxa"/>
            <w:shd w:val="clear" w:color="auto" w:fill="000000" w:themeFill="text1"/>
            <w:vAlign w:val="center"/>
          </w:tcPr>
          <w:p w:rsidR="00833B9C" w:rsidRPr="008B0A36" w:rsidRDefault="00833B9C" w:rsidP="00E728F3">
            <w:pPr>
              <w:spacing w:before="100" w:beforeAutospacing="1" w:after="100" w:afterAutospacing="1" w:line="360" w:lineRule="auto"/>
              <w:jc w:val="center"/>
              <w:rPr>
                <w:rFonts w:ascii="Palatino Linotype" w:eastAsia="Calibri" w:hAnsi="Palatino Linotype"/>
                <w:b/>
              </w:rPr>
            </w:pPr>
            <w:r w:rsidRPr="008B0A36">
              <w:rPr>
                <w:rFonts w:ascii="Palatino Linotype" w:eastAsia="Calibri" w:hAnsi="Palatino Linotype"/>
                <w:b/>
              </w:rPr>
              <w:t>Requerimiento</w:t>
            </w:r>
          </w:p>
        </w:tc>
        <w:tc>
          <w:tcPr>
            <w:tcW w:w="3037" w:type="dxa"/>
            <w:shd w:val="clear" w:color="auto" w:fill="000000" w:themeFill="text1"/>
            <w:vAlign w:val="center"/>
          </w:tcPr>
          <w:p w:rsidR="00833B9C" w:rsidRPr="008B0A36" w:rsidRDefault="00833B9C" w:rsidP="00E728F3">
            <w:pPr>
              <w:spacing w:before="100" w:beforeAutospacing="1" w:after="100" w:afterAutospacing="1" w:line="360" w:lineRule="auto"/>
              <w:jc w:val="center"/>
              <w:rPr>
                <w:rFonts w:ascii="Palatino Linotype" w:eastAsia="Calibri" w:hAnsi="Palatino Linotype"/>
                <w:b/>
              </w:rPr>
            </w:pPr>
            <w:r w:rsidRPr="008B0A36">
              <w:rPr>
                <w:rFonts w:ascii="Palatino Linotype" w:eastAsia="Calibri" w:hAnsi="Palatino Linotype"/>
                <w:b/>
              </w:rPr>
              <w:t>Respuesta</w:t>
            </w:r>
          </w:p>
        </w:tc>
        <w:tc>
          <w:tcPr>
            <w:tcW w:w="3037" w:type="dxa"/>
            <w:shd w:val="clear" w:color="auto" w:fill="000000" w:themeFill="text1"/>
            <w:vAlign w:val="center"/>
          </w:tcPr>
          <w:p w:rsidR="00833B9C" w:rsidRPr="008B0A36" w:rsidRDefault="00833B9C" w:rsidP="00E728F3">
            <w:pPr>
              <w:spacing w:before="100" w:beforeAutospacing="1" w:after="100" w:afterAutospacing="1" w:line="360" w:lineRule="auto"/>
              <w:jc w:val="center"/>
              <w:rPr>
                <w:rFonts w:ascii="Palatino Linotype" w:eastAsia="Calibri" w:hAnsi="Palatino Linotype"/>
                <w:b/>
              </w:rPr>
            </w:pPr>
            <w:r w:rsidRPr="008B0A36">
              <w:rPr>
                <w:rFonts w:ascii="Palatino Linotype" w:eastAsia="Calibri" w:hAnsi="Palatino Linotype"/>
                <w:b/>
              </w:rPr>
              <w:t>Cumple</w:t>
            </w:r>
          </w:p>
        </w:tc>
      </w:tr>
      <w:tr w:rsidR="00833B9C" w:rsidRPr="008B0A36" w:rsidTr="00E728F3">
        <w:tc>
          <w:tcPr>
            <w:tcW w:w="3037" w:type="dxa"/>
            <w:vAlign w:val="center"/>
          </w:tcPr>
          <w:p w:rsidR="00833B9C" w:rsidRPr="008B0A36" w:rsidRDefault="00833B9C" w:rsidP="00E728F3">
            <w:pPr>
              <w:pStyle w:val="Prrafodelista"/>
              <w:widowControl w:val="0"/>
              <w:numPr>
                <w:ilvl w:val="0"/>
                <w:numId w:val="13"/>
              </w:numPr>
              <w:autoSpaceDE w:val="0"/>
              <w:autoSpaceDN w:val="0"/>
              <w:adjustRightInd w:val="0"/>
              <w:spacing w:before="100" w:beforeAutospacing="1" w:after="100" w:afterAutospacing="1" w:line="360" w:lineRule="auto"/>
              <w:ind w:left="22" w:firstLine="0"/>
              <w:jc w:val="both"/>
              <w:rPr>
                <w:rFonts w:ascii="Palatino Linotype" w:hAnsi="Palatino Linotype" w:cs="Arial"/>
              </w:rPr>
            </w:pPr>
            <w:r w:rsidRPr="008B0A36">
              <w:rPr>
                <w:rFonts w:ascii="Palatino Linotype" w:hAnsi="Palatino Linotype" w:cs="Arial"/>
              </w:rPr>
              <w:t>Copia del expediente de licitación, nombre y cargo de los responsables, justificación legal y origen de los recursos.</w:t>
            </w:r>
          </w:p>
        </w:tc>
        <w:tc>
          <w:tcPr>
            <w:tcW w:w="3037" w:type="dxa"/>
            <w:vAlign w:val="center"/>
          </w:tcPr>
          <w:p w:rsidR="00833B9C" w:rsidRPr="008B0A36" w:rsidRDefault="00833B9C" w:rsidP="00833B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El Órgano Interno de control de la Secretaría de Finanzas no localizó información y/o documentación relacionada con el procedimiento adquisitivo número LPND-322-2019.</w:t>
            </w:r>
          </w:p>
          <w:p w:rsidR="00833B9C" w:rsidRPr="008B0A36" w:rsidRDefault="00833B9C" w:rsidP="00833B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 xml:space="preserve">Por su parte, el Órgano Interno de Control de la Secretaría de Seguridad manifestó que no cuenta con la información, de </w:t>
            </w:r>
            <w:r w:rsidRPr="008B0A36">
              <w:rPr>
                <w:rFonts w:ascii="Palatino Linotype" w:hAnsi="Palatino Linotype" w:cs="Arial"/>
              </w:rPr>
              <w:lastRenderedPageBreak/>
              <w:t>conformidad con la normativa que lo rige; por lo que, estimó que los requerimientos pudieran obrar en posesión de la Secretaría de Finanzas.</w:t>
            </w:r>
          </w:p>
        </w:tc>
        <w:tc>
          <w:tcPr>
            <w:tcW w:w="3037" w:type="dxa"/>
            <w:shd w:val="clear" w:color="auto" w:fill="FFFFCC"/>
            <w:vAlign w:val="center"/>
          </w:tcPr>
          <w:p w:rsidR="00833B9C" w:rsidRPr="008B0A36" w:rsidRDefault="00833B9C" w:rsidP="00E728F3">
            <w:pPr>
              <w:spacing w:before="100" w:beforeAutospacing="1" w:after="100" w:afterAutospacing="1" w:line="360" w:lineRule="auto"/>
              <w:jc w:val="center"/>
              <w:rPr>
                <w:rFonts w:ascii="Palatino Linotype" w:eastAsia="Calibri" w:hAnsi="Palatino Linotype"/>
              </w:rPr>
            </w:pPr>
            <w:r w:rsidRPr="008B0A36">
              <w:rPr>
                <w:rFonts w:ascii="Palatino Linotype" w:eastAsia="Calibri" w:hAnsi="Palatino Linotype"/>
              </w:rPr>
              <w:lastRenderedPageBreak/>
              <w:t>Parcialmente.</w:t>
            </w:r>
          </w:p>
          <w:p w:rsidR="00833B9C" w:rsidRPr="008B0A36" w:rsidRDefault="00833B9C" w:rsidP="00833B9C">
            <w:pPr>
              <w:spacing w:before="100" w:beforeAutospacing="1" w:after="100" w:afterAutospacing="1" w:line="360" w:lineRule="auto"/>
              <w:jc w:val="both"/>
              <w:rPr>
                <w:rFonts w:ascii="Palatino Linotype" w:eastAsia="Calibri" w:hAnsi="Palatino Linotype"/>
              </w:rPr>
            </w:pPr>
            <w:r w:rsidRPr="008B0A36">
              <w:rPr>
                <w:rFonts w:ascii="Palatino Linotype" w:eastAsia="Calibri" w:hAnsi="Palatino Linotype"/>
                <w:b/>
              </w:rPr>
              <w:t>EL SUJETO OBLIGADO</w:t>
            </w:r>
            <w:r w:rsidRPr="008B0A36">
              <w:rPr>
                <w:rFonts w:ascii="Palatino Linotype" w:eastAsia="Calibri" w:hAnsi="Palatino Linotype"/>
              </w:rPr>
              <w:t xml:space="preserve"> si bien manifestó un hecho negativo; también lo es que no entregó el Acuerdo mediante el cual su Comité de Transparencia confirme la incompetencia para contar con la información solicitada.</w:t>
            </w:r>
          </w:p>
        </w:tc>
      </w:tr>
      <w:tr w:rsidR="00833B9C" w:rsidRPr="008B0A36" w:rsidTr="00E728F3">
        <w:tc>
          <w:tcPr>
            <w:tcW w:w="3037" w:type="dxa"/>
            <w:vAlign w:val="center"/>
          </w:tcPr>
          <w:p w:rsidR="00833B9C" w:rsidRPr="008B0A36" w:rsidRDefault="00833B9C" w:rsidP="00E728F3">
            <w:pPr>
              <w:pStyle w:val="Prrafodelista"/>
              <w:widowControl w:val="0"/>
              <w:numPr>
                <w:ilvl w:val="0"/>
                <w:numId w:val="13"/>
              </w:numPr>
              <w:tabs>
                <w:tab w:val="left" w:pos="589"/>
              </w:tabs>
              <w:autoSpaceDE w:val="0"/>
              <w:autoSpaceDN w:val="0"/>
              <w:adjustRightInd w:val="0"/>
              <w:spacing w:before="100" w:beforeAutospacing="1" w:after="100" w:afterAutospacing="1" w:line="360" w:lineRule="auto"/>
              <w:ind w:left="22" w:firstLine="0"/>
              <w:jc w:val="both"/>
              <w:rPr>
                <w:rFonts w:ascii="Palatino Linotype" w:hAnsi="Palatino Linotype" w:cs="Arial"/>
              </w:rPr>
            </w:pPr>
            <w:r w:rsidRPr="008B0A36">
              <w:rPr>
                <w:rFonts w:ascii="Palatino Linotype" w:hAnsi="Palatino Linotype" w:cs="Arial"/>
              </w:rPr>
              <w:lastRenderedPageBreak/>
              <w:t>Revisiones realizadas por las Contralorías Internas de las Secretarías de Finanzas y Seguridad; así como, por la Secretaría de la Contraloría.</w:t>
            </w:r>
          </w:p>
        </w:tc>
        <w:tc>
          <w:tcPr>
            <w:tcW w:w="3037" w:type="dxa"/>
            <w:vAlign w:val="center"/>
          </w:tcPr>
          <w:p w:rsidR="00833B9C" w:rsidRPr="008B0A36" w:rsidRDefault="00833B9C" w:rsidP="00833B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Estableció que se trata de un derecho de petición, no así, de un derecho de acceso a la información.</w:t>
            </w:r>
          </w:p>
        </w:tc>
        <w:tc>
          <w:tcPr>
            <w:tcW w:w="3037" w:type="dxa"/>
            <w:shd w:val="clear" w:color="auto" w:fill="FDE9D9" w:themeFill="accent6" w:themeFillTint="33"/>
            <w:vAlign w:val="center"/>
          </w:tcPr>
          <w:p w:rsidR="00833B9C" w:rsidRPr="008B0A36" w:rsidRDefault="00833B9C" w:rsidP="00E728F3">
            <w:pPr>
              <w:spacing w:before="100" w:beforeAutospacing="1" w:after="100" w:afterAutospacing="1" w:line="360" w:lineRule="auto"/>
              <w:jc w:val="center"/>
              <w:rPr>
                <w:rFonts w:ascii="Palatino Linotype" w:eastAsia="Calibri" w:hAnsi="Palatino Linotype"/>
              </w:rPr>
            </w:pPr>
            <w:r w:rsidRPr="008B0A36">
              <w:rPr>
                <w:rFonts w:ascii="Palatino Linotype" w:eastAsia="Calibri" w:hAnsi="Palatino Linotype"/>
              </w:rPr>
              <w:t>No.</w:t>
            </w:r>
          </w:p>
        </w:tc>
      </w:tr>
      <w:tr w:rsidR="00833B9C" w:rsidRPr="008B0A36" w:rsidTr="00E728F3">
        <w:tc>
          <w:tcPr>
            <w:tcW w:w="3037" w:type="dxa"/>
            <w:vAlign w:val="center"/>
          </w:tcPr>
          <w:p w:rsidR="00833B9C" w:rsidRPr="008B0A36" w:rsidRDefault="00833B9C" w:rsidP="00E728F3">
            <w:pPr>
              <w:pStyle w:val="Prrafodelista"/>
              <w:widowControl w:val="0"/>
              <w:numPr>
                <w:ilvl w:val="0"/>
                <w:numId w:val="13"/>
              </w:numPr>
              <w:tabs>
                <w:tab w:val="left" w:pos="589"/>
              </w:tabs>
              <w:autoSpaceDE w:val="0"/>
              <w:autoSpaceDN w:val="0"/>
              <w:adjustRightInd w:val="0"/>
              <w:spacing w:before="100" w:beforeAutospacing="1" w:after="100" w:afterAutospacing="1" w:line="360" w:lineRule="auto"/>
              <w:ind w:left="22" w:hanging="22"/>
              <w:jc w:val="both"/>
              <w:rPr>
                <w:rFonts w:ascii="Palatino Linotype" w:hAnsi="Palatino Linotype" w:cs="Arial"/>
              </w:rPr>
            </w:pPr>
            <w:r w:rsidRPr="008B0A36">
              <w:rPr>
                <w:rFonts w:ascii="Palatino Linotype" w:hAnsi="Palatino Linotype" w:cs="Arial"/>
              </w:rPr>
              <w:t>Número de hojas y estado que guarda una indagatoria y ¿con qué fecha la Fiscalía Especializada en Combate a la Corrupción citó al denunciante a ratificarla?; así como, copia del oficio de citatorio</w:t>
            </w:r>
            <w:r w:rsidRPr="008B0A36">
              <w:rPr>
                <w:rFonts w:ascii="Palatino Linotype" w:hAnsi="Palatino Linotype"/>
              </w:rPr>
              <w:t>.</w:t>
            </w:r>
          </w:p>
        </w:tc>
        <w:tc>
          <w:tcPr>
            <w:tcW w:w="3037" w:type="dxa"/>
            <w:vAlign w:val="center"/>
          </w:tcPr>
          <w:p w:rsidR="00833B9C" w:rsidRPr="008B0A36" w:rsidRDefault="00833B9C" w:rsidP="00833B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Determinó que no es competente para contar con la información, de acuerdo con sus atribuciones; por lo que, estimó que la Fiscalía General de Justicia es el Sujeto Obligado que pudiera estar en posesión de la información solicitada.</w:t>
            </w:r>
          </w:p>
        </w:tc>
        <w:tc>
          <w:tcPr>
            <w:tcW w:w="3037" w:type="dxa"/>
            <w:shd w:val="clear" w:color="auto" w:fill="FFFFCC"/>
            <w:vAlign w:val="center"/>
          </w:tcPr>
          <w:p w:rsidR="00833B9C" w:rsidRPr="008B0A36" w:rsidRDefault="00833B9C" w:rsidP="00E728F3">
            <w:pPr>
              <w:spacing w:before="100" w:beforeAutospacing="1" w:after="100" w:afterAutospacing="1" w:line="360" w:lineRule="auto"/>
              <w:jc w:val="center"/>
              <w:rPr>
                <w:rFonts w:ascii="Palatino Linotype" w:eastAsia="Calibri" w:hAnsi="Palatino Linotype"/>
              </w:rPr>
            </w:pPr>
            <w:r w:rsidRPr="008B0A36">
              <w:rPr>
                <w:rFonts w:ascii="Palatino Linotype" w:eastAsia="Calibri" w:hAnsi="Palatino Linotype"/>
              </w:rPr>
              <w:t>Parcialmente.</w:t>
            </w:r>
          </w:p>
          <w:p w:rsidR="00833B9C" w:rsidRPr="008B0A36" w:rsidRDefault="00833B9C" w:rsidP="00833B9C">
            <w:pPr>
              <w:spacing w:before="100" w:beforeAutospacing="1" w:after="100" w:afterAutospacing="1" w:line="360" w:lineRule="auto"/>
              <w:jc w:val="both"/>
              <w:rPr>
                <w:rFonts w:ascii="Palatino Linotype" w:eastAsia="Calibri" w:hAnsi="Palatino Linotype"/>
              </w:rPr>
            </w:pPr>
            <w:r w:rsidRPr="008B0A36">
              <w:rPr>
                <w:rFonts w:ascii="Palatino Linotype" w:eastAsia="Calibri" w:hAnsi="Palatino Linotype"/>
                <w:b/>
              </w:rPr>
              <w:t>EL SUJETO OBLIGADO</w:t>
            </w:r>
            <w:r w:rsidRPr="008B0A36">
              <w:rPr>
                <w:rFonts w:ascii="Palatino Linotype" w:eastAsia="Calibri" w:hAnsi="Palatino Linotype"/>
              </w:rPr>
              <w:t xml:space="preserve"> no entregó el Acuerdo mediante el cual su Comité de Transparencia confirme la incompetencia para contar con la información solicitada.</w:t>
            </w:r>
          </w:p>
        </w:tc>
      </w:tr>
      <w:tr w:rsidR="00E728F3" w:rsidRPr="008B0A36" w:rsidTr="00E728F3">
        <w:tc>
          <w:tcPr>
            <w:tcW w:w="3037" w:type="dxa"/>
            <w:vAlign w:val="center"/>
          </w:tcPr>
          <w:p w:rsidR="00E728F3" w:rsidRPr="008B0A36" w:rsidRDefault="00E728F3" w:rsidP="00E728F3">
            <w:pPr>
              <w:pStyle w:val="Prrafodelista"/>
              <w:widowControl w:val="0"/>
              <w:numPr>
                <w:ilvl w:val="0"/>
                <w:numId w:val="13"/>
              </w:numPr>
              <w:tabs>
                <w:tab w:val="left" w:pos="589"/>
              </w:tabs>
              <w:autoSpaceDE w:val="0"/>
              <w:autoSpaceDN w:val="0"/>
              <w:adjustRightInd w:val="0"/>
              <w:spacing w:before="100" w:beforeAutospacing="1" w:after="100" w:afterAutospacing="1" w:line="360" w:lineRule="auto"/>
              <w:ind w:left="22" w:hanging="22"/>
              <w:jc w:val="both"/>
              <w:rPr>
                <w:rFonts w:ascii="Palatino Linotype" w:hAnsi="Palatino Linotype" w:cs="Arial"/>
              </w:rPr>
            </w:pPr>
            <w:r w:rsidRPr="008B0A36">
              <w:rPr>
                <w:rFonts w:ascii="Palatino Linotype" w:hAnsi="Palatino Linotype" w:cs="Arial"/>
              </w:rPr>
              <w:t>Las acciones realizadas por el Auditor Superior del Estado de México, en el tema.</w:t>
            </w:r>
          </w:p>
        </w:tc>
        <w:tc>
          <w:tcPr>
            <w:tcW w:w="3037" w:type="dxa"/>
            <w:vAlign w:val="center"/>
          </w:tcPr>
          <w:p w:rsidR="00E728F3" w:rsidRPr="008B0A36" w:rsidRDefault="00E728F3" w:rsidP="00E728F3">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 xml:space="preserve">Consideró que es el Órgano Superior de Fiscalización del Estado de México el Sujeto Obligado que pudiera contar con la información </w:t>
            </w:r>
            <w:r w:rsidRPr="008B0A36">
              <w:rPr>
                <w:rFonts w:ascii="Palatino Linotype" w:hAnsi="Palatino Linotype" w:cs="Arial"/>
              </w:rPr>
              <w:lastRenderedPageBreak/>
              <w:t>requerida.</w:t>
            </w:r>
          </w:p>
        </w:tc>
        <w:tc>
          <w:tcPr>
            <w:tcW w:w="3037" w:type="dxa"/>
            <w:shd w:val="clear" w:color="auto" w:fill="FFFFCC"/>
            <w:vAlign w:val="center"/>
          </w:tcPr>
          <w:p w:rsidR="00E728F3" w:rsidRPr="008B0A36" w:rsidRDefault="00E728F3" w:rsidP="00E728F3">
            <w:pPr>
              <w:spacing w:before="100" w:beforeAutospacing="1" w:after="100" w:afterAutospacing="1" w:line="360" w:lineRule="auto"/>
              <w:jc w:val="center"/>
              <w:rPr>
                <w:rFonts w:ascii="Palatino Linotype" w:eastAsia="Calibri" w:hAnsi="Palatino Linotype"/>
              </w:rPr>
            </w:pPr>
            <w:r w:rsidRPr="008B0A36">
              <w:rPr>
                <w:rFonts w:ascii="Palatino Linotype" w:eastAsia="Calibri" w:hAnsi="Palatino Linotype"/>
              </w:rPr>
              <w:lastRenderedPageBreak/>
              <w:t>Parcialmente.</w:t>
            </w:r>
          </w:p>
          <w:p w:rsidR="00E728F3" w:rsidRPr="008B0A36" w:rsidRDefault="00E728F3" w:rsidP="00E728F3">
            <w:pPr>
              <w:spacing w:before="100" w:beforeAutospacing="1" w:after="100" w:afterAutospacing="1" w:line="360" w:lineRule="auto"/>
              <w:jc w:val="both"/>
              <w:rPr>
                <w:rFonts w:ascii="Palatino Linotype" w:eastAsia="Calibri" w:hAnsi="Palatino Linotype"/>
              </w:rPr>
            </w:pPr>
            <w:r w:rsidRPr="008B0A36">
              <w:rPr>
                <w:rFonts w:ascii="Palatino Linotype" w:eastAsia="Calibri" w:hAnsi="Palatino Linotype"/>
                <w:b/>
              </w:rPr>
              <w:t>EL SUJETO OBLIGADO</w:t>
            </w:r>
            <w:r w:rsidRPr="008B0A36">
              <w:rPr>
                <w:rFonts w:ascii="Palatino Linotype" w:eastAsia="Calibri" w:hAnsi="Palatino Linotype"/>
              </w:rPr>
              <w:t xml:space="preserve"> no entregó el Acuerdo mediante el cual su Comité de </w:t>
            </w:r>
            <w:r w:rsidRPr="008B0A36">
              <w:rPr>
                <w:rFonts w:ascii="Palatino Linotype" w:eastAsia="Calibri" w:hAnsi="Palatino Linotype"/>
              </w:rPr>
              <w:lastRenderedPageBreak/>
              <w:t>Transparencia confirme la incompetencia para contar con la información solicitada.</w:t>
            </w:r>
          </w:p>
        </w:tc>
      </w:tr>
    </w:tbl>
    <w:p w:rsidR="00E728F3" w:rsidRPr="008B0A36" w:rsidRDefault="00E728F3" w:rsidP="00E728F3">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eastAsia="Calibri" w:hAnsi="Palatino Linotype"/>
          <w:szCs w:val="22"/>
          <w:lang w:eastAsia="en-US"/>
        </w:rPr>
        <w:lastRenderedPageBreak/>
        <w:t xml:space="preserve">De conformidad con lo estipulado en la tabla que antecede, es necesario precisar que, por cuanto hace a la solicitud de acceso a la información marcada con el numeral 1, relativa a la </w:t>
      </w:r>
      <w:r w:rsidR="001F7C1A" w:rsidRPr="008B0A36">
        <w:rPr>
          <w:rFonts w:ascii="Palatino Linotype" w:hAnsi="Palatino Linotype" w:cs="Arial"/>
        </w:rPr>
        <w:t>c</w:t>
      </w:r>
      <w:r w:rsidRPr="008B0A36">
        <w:rPr>
          <w:rFonts w:ascii="Palatino Linotype" w:hAnsi="Palatino Linotype" w:cs="Arial"/>
        </w:rPr>
        <w:t xml:space="preserve">opia del expediente de licitación, nombre y cargo de los responsables, justificación legal y origen de los recursos, </w:t>
      </w:r>
      <w:r w:rsidRPr="008B0A36">
        <w:rPr>
          <w:rFonts w:ascii="Palatino Linotype" w:hAnsi="Palatino Linotype" w:cs="Arial"/>
          <w:b/>
        </w:rPr>
        <w:t>EL SUJETO OBLIGADO</w:t>
      </w:r>
      <w:r w:rsidRPr="008B0A36">
        <w:rPr>
          <w:rFonts w:ascii="Palatino Linotype" w:hAnsi="Palatino Linotype" w:cs="Arial"/>
        </w:rPr>
        <w:t xml:space="preserve"> refirió, a través del Órgano Interno de </w:t>
      </w:r>
      <w:r w:rsidR="001F7C1A" w:rsidRPr="008B0A36">
        <w:rPr>
          <w:rFonts w:ascii="Palatino Linotype" w:hAnsi="Palatino Linotype" w:cs="Arial"/>
        </w:rPr>
        <w:t xml:space="preserve">Control </w:t>
      </w:r>
      <w:r w:rsidRPr="008B0A36">
        <w:rPr>
          <w:rFonts w:ascii="Palatino Linotype" w:hAnsi="Palatino Linotype" w:cs="Arial"/>
        </w:rPr>
        <w:t>de la Secretaría de Finanzas, que no localizó información y/o documentación relacionada con el procedimiento adquisitivo número LPND-322-2019, manifestaciones que versan en un hecho negativo.</w:t>
      </w:r>
    </w:p>
    <w:p w:rsidR="001F7C1A" w:rsidRPr="008B0A36" w:rsidRDefault="00E728F3" w:rsidP="001F7C1A">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 xml:space="preserve">En esa tesitura, si bien es cierto, es criterio de este Instituto que, por regla general, si se considera el hecho negativo, es obvio que éste no puede fácticamente obrar en los archivos del </w:t>
      </w:r>
      <w:r w:rsidRPr="008B0A36">
        <w:rPr>
          <w:rFonts w:ascii="Palatino Linotype" w:hAnsi="Palatino Linotype" w:cs="Arial"/>
          <w:b/>
        </w:rPr>
        <w:t>SUJETO OBLIGADO</w:t>
      </w:r>
      <w:r w:rsidRPr="008B0A36">
        <w:rPr>
          <w:rFonts w:ascii="Palatino Linotype" w:hAnsi="Palatino Linotype" w:cs="Arial"/>
        </w:rPr>
        <w:t>, ya que no puede probarse por ser lógica y materialmente imposible, en razón de que, al no haber generado dicha información, no la posee, no administra y no cuenta con la misma.</w:t>
      </w:r>
      <w:r w:rsidR="001F7C1A" w:rsidRPr="008B0A36">
        <w:rPr>
          <w:rFonts w:ascii="Palatino Linotype" w:hAnsi="Palatino Linotype" w:cs="Arial"/>
        </w:rPr>
        <w:t xml:space="preserve"> </w:t>
      </w:r>
      <w:r w:rsidRPr="008B0A36">
        <w:rPr>
          <w:rFonts w:ascii="Palatino Linotype" w:hAnsi="Palatino Linotype" w:cs="Arial"/>
        </w:rPr>
        <w:t>Sin embargo, diverso Servidor Público Habilitado manifestó que, en atención a las atribuciones conferidas, quien pudiera ser competente para conocer de la petición de origen es la Secretaría de F</w:t>
      </w:r>
      <w:r w:rsidR="00DE7DA7" w:rsidRPr="008B0A36">
        <w:rPr>
          <w:rFonts w:ascii="Palatino Linotype" w:hAnsi="Palatino Linotype" w:cs="Arial"/>
        </w:rPr>
        <w:t>inanzas</w:t>
      </w:r>
      <w:r w:rsidR="001F7C1A" w:rsidRPr="008B0A36">
        <w:rPr>
          <w:rFonts w:ascii="Palatino Linotype" w:hAnsi="Palatino Linotype" w:cs="Arial"/>
        </w:rPr>
        <w:t>.</w:t>
      </w:r>
    </w:p>
    <w:p w:rsidR="00757937" w:rsidRPr="008B0A36" w:rsidRDefault="001F7C1A" w:rsidP="001F7C1A">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En virtud de lo anterior,</w:t>
      </w:r>
      <w:r w:rsidR="00757937" w:rsidRPr="008B0A36">
        <w:rPr>
          <w:rFonts w:ascii="Palatino Linotype" w:hAnsi="Palatino Linotype" w:cs="Arial"/>
        </w:rPr>
        <w:t xml:space="preserve"> este Instituto analizó el marco normativo que rige el actuar del </w:t>
      </w:r>
      <w:r w:rsidR="00757937" w:rsidRPr="008B0A36">
        <w:rPr>
          <w:rFonts w:ascii="Palatino Linotype" w:hAnsi="Palatino Linotype" w:cs="Arial"/>
          <w:b/>
        </w:rPr>
        <w:t>SUJETO OBLIGADO</w:t>
      </w:r>
      <w:r w:rsidR="00757937" w:rsidRPr="008B0A36">
        <w:rPr>
          <w:rFonts w:ascii="Palatino Linotype" w:hAnsi="Palatino Linotype" w:cs="Arial"/>
        </w:rPr>
        <w:t xml:space="preserve"> y advirtió que asiste razón a éste, respecto de que sea la Secretaría de Finanzas el ente que pudiera contar con la información inherente a los procesos de licitación, en términos de lo dispuesto por los artículos 23 y 24 de la Ley Orgánica de la Administración Pública del Estado de México, 32 del Reglamento </w:t>
      </w:r>
      <w:r w:rsidR="00757937" w:rsidRPr="008B0A36">
        <w:rPr>
          <w:rFonts w:ascii="Palatino Linotype" w:hAnsi="Palatino Linotype" w:cs="Arial"/>
        </w:rPr>
        <w:lastRenderedPageBreak/>
        <w:t>Interior de la Secretaría de Finanzas, 32 de la Ley de Contratación Pública del Estado de México y Municipios y 67 del Reglamento de la Ley de Contratación Pública del Estado de México y Municipios.</w:t>
      </w:r>
    </w:p>
    <w:p w:rsidR="00DE7DA7" w:rsidRPr="008B0A36" w:rsidRDefault="001F7C1A" w:rsidP="00757937">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B0A36">
        <w:rPr>
          <w:rFonts w:ascii="Palatino Linotype" w:hAnsi="Palatino Linotype" w:cs="Arial"/>
        </w:rPr>
        <w:t>Sin embargo</w:t>
      </w:r>
      <w:r w:rsidR="00DE7DA7" w:rsidRPr="008B0A36">
        <w:rPr>
          <w:rFonts w:ascii="Palatino Linotype" w:hAnsi="Palatino Linotype" w:cs="Arial"/>
        </w:rPr>
        <w:t>,</w:t>
      </w:r>
      <w:r w:rsidR="00757937" w:rsidRPr="008B0A36">
        <w:rPr>
          <w:rFonts w:ascii="Palatino Linotype" w:hAnsi="Palatino Linotype" w:cs="Arial"/>
        </w:rPr>
        <w:t xml:space="preserve"> la</w:t>
      </w:r>
      <w:r w:rsidR="00DE7DA7" w:rsidRPr="008B0A36">
        <w:rPr>
          <w:rFonts w:ascii="Palatino Linotype" w:hAnsi="Palatino Linotype" w:cs="Arial"/>
        </w:rPr>
        <w:t xml:space="preserve"> respuesta</w:t>
      </w:r>
      <w:r w:rsidR="00757937" w:rsidRPr="008B0A36">
        <w:rPr>
          <w:rFonts w:ascii="Palatino Linotype" w:hAnsi="Palatino Linotype" w:cs="Arial"/>
        </w:rPr>
        <w:t xml:space="preserve"> emitida por </w:t>
      </w:r>
      <w:r w:rsidR="00757937" w:rsidRPr="008B0A36">
        <w:rPr>
          <w:rFonts w:ascii="Palatino Linotype" w:hAnsi="Palatino Linotype" w:cs="Arial"/>
          <w:b/>
        </w:rPr>
        <w:t>EL SUJETO OBLIGADO</w:t>
      </w:r>
      <w:r w:rsidR="00DE7DA7" w:rsidRPr="008B0A36">
        <w:rPr>
          <w:rFonts w:ascii="Palatino Linotype" w:hAnsi="Palatino Linotype" w:cs="Arial"/>
        </w:rPr>
        <w:t xml:space="preserve"> no satisfizo los extremos estipulados en el artículo 167 de la Ley de Transparencia y Acceso a la Información Pública del Estado de México y Municipios, puesto que cuando las Unidades de Transparencia determinan la notoria incompetencia por parte de los Sujetos Obligados, dentro del ámbito de aplicación, para atender la solicitud de acceso a la información, deben comunicarlo al solicitante, dentro de los tres días hábiles posteriores a la recepción de la solicitud y, en su caso orientar al solicitante, el o los </w:t>
      </w:r>
      <w:r w:rsidRPr="008B0A36">
        <w:rPr>
          <w:rFonts w:ascii="Palatino Linotype" w:hAnsi="Palatino Linotype" w:cs="Arial"/>
        </w:rPr>
        <w:t xml:space="preserve">Sujetos Obligados </w:t>
      </w:r>
      <w:r w:rsidR="00DE7DA7" w:rsidRPr="008B0A36">
        <w:rPr>
          <w:rFonts w:ascii="Palatino Linotype" w:hAnsi="Palatino Linotype" w:cs="Arial"/>
        </w:rPr>
        <w:t>co</w:t>
      </w:r>
      <w:r w:rsidR="00757937" w:rsidRPr="008B0A36">
        <w:rPr>
          <w:rFonts w:ascii="Palatino Linotype" w:hAnsi="Palatino Linotype" w:cs="Arial"/>
        </w:rPr>
        <w:t xml:space="preserve">mpetentes, situación que en la especie no aconteció; por ello, lo procedente era que </w:t>
      </w:r>
      <w:r w:rsidR="00757937" w:rsidRPr="008B0A36">
        <w:rPr>
          <w:rFonts w:ascii="Palatino Linotype" w:hAnsi="Palatino Linotype" w:cs="Arial"/>
          <w:b/>
        </w:rPr>
        <w:t>EL SUJETO OBLIGADO</w:t>
      </w:r>
      <w:r w:rsidR="00757937" w:rsidRPr="008B0A36">
        <w:rPr>
          <w:rFonts w:ascii="Palatino Linotype" w:hAnsi="Palatino Linotype" w:cs="Arial"/>
        </w:rPr>
        <w:t xml:space="preserve"> emitiera el Acuerdo mediante el cual su Comité de Transparencia confirmará la incompetencia aducida, </w:t>
      </w:r>
      <w:r w:rsidR="00DE7DA7" w:rsidRPr="008B0A36">
        <w:rPr>
          <w:rFonts w:ascii="Palatino Linotype" w:hAnsi="Palatino Linotype" w:cs="Arial"/>
        </w:rPr>
        <w:t>en términos del artículo 49</w:t>
      </w:r>
      <w:r w:rsidR="00757937" w:rsidRPr="008B0A36">
        <w:rPr>
          <w:rFonts w:ascii="Palatino Linotype" w:hAnsi="Palatino Linotype" w:cs="Arial"/>
        </w:rPr>
        <w:t>,</w:t>
      </w:r>
      <w:r w:rsidR="00DE7DA7" w:rsidRPr="008B0A36">
        <w:rPr>
          <w:rFonts w:ascii="Palatino Linotype" w:hAnsi="Palatino Linotype" w:cs="Arial"/>
        </w:rPr>
        <w:t xml:space="preserve"> fracciones I y II de la Ley de Transparencia y Acceso a la Información Pública del Estado de México y Municipios, que literalmente señala:</w:t>
      </w:r>
    </w:p>
    <w:p w:rsidR="00DE7DA7" w:rsidRPr="008B0A36" w:rsidRDefault="00DE7DA7" w:rsidP="00757937">
      <w:pPr>
        <w:ind w:left="709" w:right="760"/>
        <w:jc w:val="both"/>
        <w:rPr>
          <w:rFonts w:ascii="Palatino Linotype" w:eastAsia="Calibri" w:hAnsi="Palatino Linotype" w:cs="Arial"/>
          <w:i/>
          <w:sz w:val="22"/>
        </w:rPr>
      </w:pPr>
      <w:r w:rsidRPr="008B0A36">
        <w:rPr>
          <w:rFonts w:ascii="Palatino Linotype" w:eastAsia="Calibri" w:hAnsi="Palatino Linotype" w:cs="Arial"/>
          <w:i/>
          <w:sz w:val="22"/>
        </w:rPr>
        <w:t>“</w:t>
      </w:r>
      <w:r w:rsidRPr="008B0A36">
        <w:rPr>
          <w:rFonts w:ascii="Palatino Linotype" w:eastAsia="Calibri" w:hAnsi="Palatino Linotype" w:cs="Arial"/>
          <w:b/>
          <w:i/>
          <w:sz w:val="22"/>
        </w:rPr>
        <w:t>Artículo 49</w:t>
      </w:r>
      <w:r w:rsidRPr="008B0A36">
        <w:rPr>
          <w:rFonts w:ascii="Palatino Linotype" w:eastAsia="Calibri" w:hAnsi="Palatino Linotype" w:cs="Arial"/>
          <w:i/>
          <w:sz w:val="22"/>
        </w:rPr>
        <w:t>. Los Comités de Transparencia tendrán las siguientes atribuciones:</w:t>
      </w:r>
    </w:p>
    <w:p w:rsidR="00DE7DA7" w:rsidRPr="008B0A36" w:rsidRDefault="00DE7DA7" w:rsidP="00757937">
      <w:pPr>
        <w:ind w:left="709" w:right="760"/>
        <w:jc w:val="both"/>
        <w:rPr>
          <w:rFonts w:ascii="Palatino Linotype" w:eastAsia="Calibri" w:hAnsi="Palatino Linotype" w:cs="Arial"/>
          <w:i/>
          <w:sz w:val="22"/>
        </w:rPr>
      </w:pPr>
      <w:r w:rsidRPr="008B0A36">
        <w:rPr>
          <w:rFonts w:ascii="Palatino Linotype" w:eastAsia="Calibri" w:hAnsi="Palatino Linotype" w:cs="Arial"/>
          <w:b/>
          <w:i/>
          <w:sz w:val="22"/>
        </w:rPr>
        <w:t>I</w:t>
      </w:r>
      <w:r w:rsidRPr="008B0A36">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DE7DA7" w:rsidRPr="008B0A36" w:rsidRDefault="00DE7DA7" w:rsidP="00757937">
      <w:pPr>
        <w:ind w:left="709" w:right="760"/>
        <w:jc w:val="both"/>
        <w:rPr>
          <w:rFonts w:ascii="Palatino Linotype" w:eastAsia="Calibri" w:hAnsi="Palatino Linotype" w:cs="Arial"/>
          <w:i/>
          <w:sz w:val="22"/>
        </w:rPr>
      </w:pPr>
      <w:r w:rsidRPr="008B0A36">
        <w:rPr>
          <w:rFonts w:ascii="Palatino Linotype" w:eastAsia="Calibri" w:hAnsi="Palatino Linotype" w:cs="Arial"/>
          <w:b/>
          <w:i/>
          <w:sz w:val="22"/>
        </w:rPr>
        <w:t>II</w:t>
      </w:r>
      <w:r w:rsidRPr="008B0A36">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w:t>
      </w:r>
      <w:r w:rsidR="00757937" w:rsidRPr="008B0A36">
        <w:rPr>
          <w:rFonts w:ascii="Palatino Linotype" w:eastAsia="Calibri" w:hAnsi="Palatino Linotype" w:cs="Arial"/>
          <w:i/>
          <w:sz w:val="22"/>
        </w:rPr>
        <w:t xml:space="preserve"> áreas de los sujetos obligados…</w:t>
      </w:r>
      <w:r w:rsidRPr="008B0A36">
        <w:rPr>
          <w:rFonts w:ascii="Palatino Linotype" w:eastAsia="Calibri" w:hAnsi="Palatino Linotype" w:cs="Arial"/>
          <w:i/>
          <w:sz w:val="22"/>
        </w:rPr>
        <w:t>”</w:t>
      </w:r>
    </w:p>
    <w:p w:rsidR="00DE7DA7" w:rsidRPr="008B0A36" w:rsidRDefault="00DE7DA7" w:rsidP="00757937">
      <w:pPr>
        <w:spacing w:before="100" w:beforeAutospacing="1" w:after="100" w:afterAutospacing="1" w:line="360" w:lineRule="auto"/>
        <w:jc w:val="both"/>
        <w:rPr>
          <w:rFonts w:ascii="Palatino Linotype" w:eastAsia="Calibri" w:hAnsi="Palatino Linotype" w:cs="Arial"/>
        </w:rPr>
      </w:pPr>
      <w:r w:rsidRPr="008B0A36">
        <w:rPr>
          <w:rFonts w:ascii="Palatino Linotype" w:eastAsia="Calibri" w:hAnsi="Palatino Linotype" w:cs="Arial"/>
        </w:rPr>
        <w:t xml:space="preserve">En efecto, si bien </w:t>
      </w:r>
      <w:r w:rsidRPr="008B0A36">
        <w:rPr>
          <w:rFonts w:ascii="Palatino Linotype" w:eastAsia="Calibri" w:hAnsi="Palatino Linotype" w:cs="Arial"/>
          <w:b/>
        </w:rPr>
        <w:t>EL SUJETO OBLIGADO</w:t>
      </w:r>
      <w:r w:rsidRPr="008B0A36">
        <w:rPr>
          <w:rFonts w:ascii="Palatino Linotype" w:eastAsia="Calibri" w:hAnsi="Palatino Linotype" w:cs="Arial"/>
        </w:rPr>
        <w:t xml:space="preserve"> no tiene competencia para administrar, generar o poseer parte de la información solicitada por </w:t>
      </w:r>
      <w:r w:rsidRPr="008B0A36">
        <w:rPr>
          <w:rFonts w:ascii="Palatino Linotype" w:eastAsia="Calibri" w:hAnsi="Palatino Linotype" w:cs="Arial"/>
          <w:b/>
        </w:rPr>
        <w:t xml:space="preserve">EL RECURRENTE </w:t>
      </w:r>
      <w:r w:rsidRPr="008B0A36">
        <w:rPr>
          <w:rFonts w:ascii="Palatino Linotype" w:eastAsia="Calibri" w:hAnsi="Palatino Linotype" w:cs="Arial"/>
        </w:rPr>
        <w:t xml:space="preserve">en el presente asunto, en virtud de ser atribución del diverso Sujeto Obligado, también lo es </w:t>
      </w:r>
      <w:r w:rsidRPr="008B0A36">
        <w:rPr>
          <w:rFonts w:ascii="Palatino Linotype" w:eastAsia="Calibri" w:hAnsi="Palatino Linotype" w:cs="Arial"/>
        </w:rPr>
        <w:lastRenderedPageBreak/>
        <w:t xml:space="preserve">que, dicha incompetencia debió haber sido confirmada, modificada o revocada por el Comité de Transparencia del </w:t>
      </w:r>
      <w:r w:rsidRPr="008B0A36">
        <w:rPr>
          <w:rFonts w:ascii="Palatino Linotype" w:eastAsia="Calibri" w:hAnsi="Palatino Linotype" w:cs="Arial"/>
          <w:b/>
        </w:rPr>
        <w:t>SUJETO OBLIGADO</w:t>
      </w:r>
      <w:r w:rsidR="00757937" w:rsidRPr="008B0A36">
        <w:rPr>
          <w:rFonts w:ascii="Palatino Linotype" w:eastAsia="Calibri" w:hAnsi="Palatino Linotype" w:cs="Arial"/>
          <w:b/>
        </w:rPr>
        <w:t>,</w:t>
      </w:r>
      <w:r w:rsidRPr="008B0A36">
        <w:rPr>
          <w:rFonts w:ascii="Palatino Linotype" w:eastAsia="Calibri" w:hAnsi="Palatino Linotype" w:cs="Arial"/>
        </w:rPr>
        <w:t xml:space="preserve"> en términos del precepto legal referido, razón por la cual se considera viable ordenar al </w:t>
      </w:r>
      <w:r w:rsidRPr="008B0A36">
        <w:rPr>
          <w:rFonts w:ascii="Palatino Linotype" w:eastAsia="Calibri" w:hAnsi="Palatino Linotype" w:cs="Arial"/>
          <w:b/>
        </w:rPr>
        <w:t>SUJETO OBLIGADO</w:t>
      </w:r>
      <w:r w:rsidRPr="008B0A36">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w:t>
      </w:r>
      <w:r w:rsidRPr="008B0A36">
        <w:rPr>
          <w:rFonts w:ascii="Palatino Linotype" w:eastAsia="Calibri" w:hAnsi="Palatino Linotype" w:cs="Arial"/>
          <w:b/>
        </w:rPr>
        <w:t>EL RECURRENTE</w:t>
      </w:r>
      <w:r w:rsidRPr="008B0A36">
        <w:rPr>
          <w:rFonts w:ascii="Palatino Linotype" w:eastAsia="Calibri" w:hAnsi="Palatino Linotype" w:cs="Arial"/>
        </w:rPr>
        <w:t>, debiendo notificarle de igual forma el Acuerdo de referencia.</w:t>
      </w:r>
    </w:p>
    <w:p w:rsidR="002E08EF" w:rsidRPr="008B0A36" w:rsidRDefault="002E08EF" w:rsidP="00757937">
      <w:pPr>
        <w:spacing w:before="100" w:beforeAutospacing="1" w:after="100" w:afterAutospacing="1" w:line="360" w:lineRule="auto"/>
        <w:jc w:val="both"/>
        <w:rPr>
          <w:rFonts w:ascii="Palatino Linotype" w:eastAsia="Calibri" w:hAnsi="Palatino Linotype" w:cs="Arial"/>
        </w:rPr>
      </w:pPr>
      <w:r w:rsidRPr="008B0A36">
        <w:rPr>
          <w:rFonts w:ascii="Palatino Linotype" w:eastAsia="Calibri" w:hAnsi="Palatino Linotype" w:cs="Arial"/>
        </w:rPr>
        <w:t xml:space="preserve">Es esa virtud, esta Autoridad estima que la respuesta del </w:t>
      </w:r>
      <w:r w:rsidRPr="008B0A36">
        <w:rPr>
          <w:rFonts w:ascii="Palatino Linotype" w:eastAsia="Calibri" w:hAnsi="Palatino Linotype" w:cs="Arial"/>
          <w:b/>
        </w:rPr>
        <w:t>SUJETO OBLIGADO</w:t>
      </w:r>
      <w:r w:rsidRPr="008B0A36">
        <w:rPr>
          <w:rFonts w:ascii="Palatino Linotype" w:eastAsia="Calibri" w:hAnsi="Palatino Linotype" w:cs="Arial"/>
        </w:rPr>
        <w:t xml:space="preserve"> carece de una debida fundamentación y motivación, por no integrar el Acuerdo de Incompetencia correspondiente.</w:t>
      </w:r>
    </w:p>
    <w:p w:rsidR="002E08EF" w:rsidRPr="008B0A36" w:rsidRDefault="002E08EF" w:rsidP="002E08E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B0A36">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2E08EF" w:rsidRPr="008B0A36" w:rsidRDefault="002E08EF" w:rsidP="002E08E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B0A36">
        <w:rPr>
          <w:rFonts w:ascii="Palatino Linotype" w:hAnsi="Palatino Linotype" w:cs="Arial"/>
          <w:b/>
          <w:i/>
          <w:sz w:val="22"/>
        </w:rPr>
        <w:t>“FUNDAMENTACIÓN Y MOTIVACIÓN.</w:t>
      </w:r>
      <w:r w:rsidRPr="008B0A36">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2E08EF" w:rsidRPr="008B0A36" w:rsidRDefault="002E08EF" w:rsidP="002E08E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B0A36">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w:t>
      </w:r>
      <w:r w:rsidRPr="008B0A36">
        <w:rPr>
          <w:rFonts w:ascii="Palatino Linotype" w:hAnsi="Palatino Linotype" w:cs="Arial"/>
        </w:rPr>
        <w:lastRenderedPageBreak/>
        <w:t>defensa y comunicar la decisión de la autoridad:</w:t>
      </w:r>
    </w:p>
    <w:p w:rsidR="002E08EF" w:rsidRPr="008B0A36" w:rsidRDefault="002E08EF" w:rsidP="002E08E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B0A36">
        <w:rPr>
          <w:rFonts w:ascii="Palatino Linotype" w:hAnsi="Palatino Linotype" w:cs="Arial"/>
          <w:i/>
          <w:sz w:val="22"/>
        </w:rPr>
        <w:t>“</w:t>
      </w:r>
      <w:r w:rsidRPr="008B0A36">
        <w:rPr>
          <w:rFonts w:ascii="Palatino Linotype" w:hAnsi="Palatino Linotype" w:cs="Arial"/>
          <w:b/>
          <w:i/>
          <w:sz w:val="22"/>
        </w:rPr>
        <w:t>FUNDAMENTACIÓN Y MOTIVACIÓN. EL ASPECTO FORMAL DE LA GARANTÍA Y SU FINALIDAD SE TRADUCEN EN EXPLICAR, JUSTIFICAR, POSIBILITAR LA DEFENSA Y COMUNICAR LA DECISIÓN.</w:t>
      </w:r>
      <w:r w:rsidRPr="008B0A36">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2E08EF" w:rsidRPr="008B0A36" w:rsidRDefault="002E08EF" w:rsidP="002E08E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B0A36">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DE7DA7" w:rsidRPr="008B0A36" w:rsidRDefault="00DE7DA7" w:rsidP="00757937">
      <w:pPr>
        <w:spacing w:before="100" w:beforeAutospacing="1" w:after="100" w:afterAutospacing="1" w:line="360" w:lineRule="auto"/>
        <w:jc w:val="both"/>
        <w:rPr>
          <w:rFonts w:ascii="Palatino Linotype" w:eastAsia="Calibri" w:hAnsi="Palatino Linotype" w:cs="Arial"/>
        </w:rPr>
      </w:pPr>
      <w:r w:rsidRPr="008B0A36">
        <w:rPr>
          <w:rFonts w:ascii="Palatino Linotype" w:eastAsia="Calibri"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se dejan a salvo </w:t>
      </w:r>
      <w:r w:rsidRPr="008B0A36">
        <w:rPr>
          <w:rFonts w:ascii="Palatino Linotype" w:eastAsia="Calibri" w:hAnsi="Palatino Linotype" w:cs="Arial"/>
        </w:rPr>
        <w:lastRenderedPageBreak/>
        <w:t xml:space="preserve">los derechos del </w:t>
      </w:r>
      <w:r w:rsidRPr="008B0A36">
        <w:rPr>
          <w:rFonts w:ascii="Palatino Linotype" w:eastAsia="Calibri" w:hAnsi="Palatino Linotype" w:cs="Arial"/>
          <w:b/>
        </w:rPr>
        <w:t>RECURRENTE</w:t>
      </w:r>
      <w:r w:rsidRPr="008B0A36">
        <w:rPr>
          <w:rFonts w:ascii="Palatino Linotype" w:eastAsia="Calibri" w:hAnsi="Palatino Linotype" w:cs="Arial"/>
        </w:rPr>
        <w:t xml:space="preserve"> para que pueda realizar la solicitud de información ante el Sujeto Obligado correspondiente.</w:t>
      </w:r>
    </w:p>
    <w:p w:rsidR="00B7782D" w:rsidRPr="008B0A36" w:rsidRDefault="00B7782D" w:rsidP="00B7782D">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 xml:space="preserve">Ahora bien, por cuanto hace al requerimiento de información, marcado con el numeral 2, relativo a las revisiones realizadas por las Contralorías Internas de las Secretarías de Finanzas y Seguridad; así como, por la Secretaría de la Contraloría, es de destacarse que contrario a lo manifestado por </w:t>
      </w:r>
      <w:r w:rsidRPr="008B0A36">
        <w:rPr>
          <w:rFonts w:ascii="Palatino Linotype" w:eastAsia="Calibri" w:hAnsi="Palatino Linotype"/>
          <w:b/>
          <w:szCs w:val="22"/>
          <w:lang w:eastAsia="en-US"/>
        </w:rPr>
        <w:t>EL SUJETO OBLIGADO</w:t>
      </w:r>
      <w:r w:rsidRPr="008B0A36">
        <w:rPr>
          <w:rFonts w:ascii="Palatino Linotype" w:eastAsia="Calibri" w:hAnsi="Palatino Linotype"/>
          <w:szCs w:val="22"/>
          <w:lang w:eastAsia="en-US"/>
        </w:rPr>
        <w:t>, la petición en comento si versa en el ejercicio de un derecho de acceso a la información.</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546E0D" w:rsidRPr="008B0A36" w:rsidRDefault="00546E0D" w:rsidP="00546E0D">
      <w:pPr>
        <w:ind w:left="851" w:right="902"/>
        <w:jc w:val="both"/>
        <w:rPr>
          <w:rFonts w:ascii="Palatino Linotype" w:hAnsi="Palatino Linotype" w:cs="Arial"/>
          <w:i/>
          <w:sz w:val="22"/>
          <w:szCs w:val="22"/>
          <w:lang w:val="es-ES"/>
        </w:rPr>
      </w:pPr>
      <w:r w:rsidRPr="008B0A36">
        <w:rPr>
          <w:rFonts w:ascii="Palatino Linotype" w:hAnsi="Palatino Linotype" w:cs="Arial"/>
          <w:b/>
          <w:i/>
          <w:sz w:val="22"/>
          <w:szCs w:val="22"/>
          <w:lang w:val="es-ES"/>
        </w:rPr>
        <w:t>“</w:t>
      </w:r>
      <w:r w:rsidRPr="008B0A36">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8B0A36">
        <w:rPr>
          <w:rFonts w:ascii="Palatino Linotype" w:hAnsi="Palatino Linotype" w:cs="Arial"/>
          <w:b/>
          <w:i/>
          <w:sz w:val="22"/>
          <w:szCs w:val="22"/>
          <w:lang w:val="es-ES"/>
        </w:rPr>
        <w:t>”</w:t>
      </w:r>
      <w:r w:rsidRPr="008B0A36">
        <w:rPr>
          <w:rFonts w:ascii="Palatino Linotype" w:hAnsi="Palatino Linotype" w:cs="Arial"/>
          <w:i/>
          <w:sz w:val="22"/>
          <w:szCs w:val="22"/>
          <w:lang w:val="es-ES"/>
        </w:rPr>
        <w:t xml:space="preserve"> (Sic) </w:t>
      </w:r>
    </w:p>
    <w:p w:rsidR="00546E0D" w:rsidRPr="008B0A36" w:rsidRDefault="00546E0D" w:rsidP="00546E0D">
      <w:pPr>
        <w:spacing w:before="100" w:beforeAutospacing="1" w:after="100" w:afterAutospacing="1" w:line="360" w:lineRule="auto"/>
        <w:jc w:val="both"/>
        <w:rPr>
          <w:rFonts w:ascii="Palatino Linotype" w:hAnsi="Palatino Linotype"/>
          <w:lang w:val="es-ES"/>
        </w:rPr>
      </w:pPr>
      <w:r w:rsidRPr="008B0A36">
        <w:rPr>
          <w:rFonts w:ascii="Palatino Linotype" w:hAnsi="Palatino Linotype" w:cs="Arial"/>
          <w:lang w:val="es-ES"/>
        </w:rPr>
        <w:t xml:space="preserve">Ahora bien, el derecho </w:t>
      </w:r>
      <w:r w:rsidRPr="008B0A36">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1D0471" w:rsidRPr="008B0A36">
        <w:rPr>
          <w:rFonts w:ascii="Palatino Linotype" w:hAnsi="Palatino Linotype" w:cs="Arial"/>
          <w:lang w:val="es-ES"/>
        </w:rPr>
        <w:t xml:space="preserve"> </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
          <w:bCs/>
          <w:i/>
          <w:noProof/>
          <w:sz w:val="22"/>
          <w:lang w:val="es-ES"/>
        </w:rPr>
        <w:t xml:space="preserve">“Artículo 3. Para los efectos </w:t>
      </w:r>
      <w:r w:rsidRPr="008B0A36">
        <w:rPr>
          <w:rFonts w:ascii="Palatino Linotype" w:hAnsi="Palatino Linotype" w:cs="Arial"/>
          <w:b/>
          <w:i/>
          <w:sz w:val="22"/>
          <w:szCs w:val="22"/>
          <w:lang w:val="es-ES"/>
        </w:rPr>
        <w:t>de</w:t>
      </w:r>
      <w:r w:rsidRPr="008B0A36">
        <w:rPr>
          <w:rFonts w:ascii="Palatino Linotype" w:hAnsi="Palatino Linotype" w:cs="Arial"/>
          <w:b/>
          <w:bCs/>
          <w:i/>
          <w:noProof/>
          <w:sz w:val="22"/>
          <w:lang w:val="es-ES"/>
        </w:rPr>
        <w:t xml:space="preserve"> la presente Ley se entenderá por: </w:t>
      </w:r>
      <w:r w:rsidRPr="008B0A36">
        <w:rPr>
          <w:rFonts w:ascii="Palatino Linotype" w:hAnsi="Palatino Linotype" w:cs="Arial"/>
          <w:bCs/>
          <w:i/>
          <w:noProof/>
          <w:sz w:val="22"/>
          <w:lang w:val="es-ES"/>
        </w:rPr>
        <w:t>…</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Cs/>
          <w:i/>
          <w:noProof/>
          <w:sz w:val="22"/>
          <w:lang w:val="es-ES"/>
        </w:rPr>
        <w:t>…</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
          <w:bCs/>
          <w:i/>
          <w:noProof/>
          <w:sz w:val="22"/>
          <w:lang w:val="es-ES"/>
        </w:rPr>
        <w:t>XI. Documento:</w:t>
      </w:r>
      <w:r w:rsidRPr="008B0A36">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1D0471" w:rsidRPr="008B0A36">
        <w:rPr>
          <w:rFonts w:ascii="Palatino Linotype" w:hAnsi="Palatino Linotype" w:cs="Arial"/>
          <w:bCs/>
          <w:i/>
          <w:noProof/>
          <w:sz w:val="22"/>
          <w:lang w:val="es-ES"/>
        </w:rPr>
        <w:t xml:space="preserve"> </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Cs/>
          <w:i/>
          <w:noProof/>
          <w:sz w:val="22"/>
          <w:lang w:val="es-ES"/>
        </w:rPr>
        <w:t>…</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
          <w:bCs/>
          <w:i/>
          <w:noProof/>
          <w:sz w:val="22"/>
          <w:lang w:val="es-ES"/>
        </w:rPr>
        <w:lastRenderedPageBreak/>
        <w:t>XXII.</w:t>
      </w:r>
      <w:r w:rsidRPr="008B0A36">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
          <w:bCs/>
          <w:i/>
          <w:noProof/>
          <w:sz w:val="22"/>
          <w:lang w:val="es-ES"/>
        </w:rPr>
        <w:t>Artículo 4.</w:t>
      </w:r>
      <w:r w:rsidRPr="008B0A36">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1D0471" w:rsidRPr="008B0A36">
        <w:rPr>
          <w:rFonts w:ascii="Palatino Linotype" w:hAnsi="Palatino Linotype" w:cs="Arial"/>
          <w:bCs/>
          <w:i/>
          <w:noProof/>
          <w:sz w:val="22"/>
          <w:lang w:val="es-ES"/>
        </w:rPr>
        <w:t xml:space="preserve"> </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1D0471" w:rsidRPr="008B0A36">
        <w:rPr>
          <w:rFonts w:ascii="Palatino Linotype" w:hAnsi="Palatino Linotype" w:cs="Arial"/>
          <w:bCs/>
          <w:i/>
          <w:noProof/>
          <w:sz w:val="22"/>
          <w:lang w:val="es-ES"/>
        </w:rPr>
        <w:t xml:space="preserve"> </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1D0471" w:rsidRPr="008B0A36">
        <w:rPr>
          <w:rFonts w:ascii="Palatino Linotype" w:hAnsi="Palatino Linotype" w:cs="Arial"/>
          <w:bCs/>
          <w:i/>
          <w:noProof/>
          <w:sz w:val="22"/>
          <w:lang w:val="es-ES"/>
        </w:rPr>
        <w:t xml:space="preserve"> </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
          <w:bCs/>
          <w:i/>
          <w:noProof/>
          <w:sz w:val="22"/>
          <w:lang w:val="es-ES"/>
        </w:rPr>
        <w:t>Artículo 11.-</w:t>
      </w:r>
      <w:r w:rsidRPr="008B0A36">
        <w:rPr>
          <w:rFonts w:ascii="Palatino Linotype" w:hAnsi="Palatino Linotype" w:cs="Arial"/>
          <w:bCs/>
          <w:i/>
          <w:noProof/>
          <w:sz w:val="22"/>
          <w:lang w:val="es-ES"/>
        </w:rPr>
        <w:t xml:space="preserve"> Los Sujetos Obligados sólo proporcionarán la información que generen en el ejercicio de sus atribuciones.</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
          <w:bCs/>
          <w:i/>
          <w:noProof/>
          <w:sz w:val="22"/>
          <w:lang w:val="es-ES"/>
        </w:rPr>
        <w:t>Artículo 12.</w:t>
      </w:r>
      <w:r w:rsidRPr="008B0A36">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1D0471" w:rsidRPr="008B0A36">
        <w:rPr>
          <w:rFonts w:ascii="Palatino Linotype" w:hAnsi="Palatino Linotype" w:cs="Arial"/>
          <w:bCs/>
          <w:i/>
          <w:noProof/>
          <w:sz w:val="22"/>
          <w:lang w:val="es-ES"/>
        </w:rPr>
        <w:t xml:space="preserve"> </w:t>
      </w:r>
    </w:p>
    <w:p w:rsidR="00546E0D" w:rsidRPr="008B0A36" w:rsidRDefault="00546E0D" w:rsidP="00546E0D">
      <w:pPr>
        <w:ind w:left="851" w:right="902"/>
        <w:jc w:val="both"/>
        <w:rPr>
          <w:rFonts w:ascii="Palatino Linotype" w:hAnsi="Palatino Linotype" w:cs="Arial"/>
          <w:bCs/>
          <w:i/>
          <w:noProof/>
          <w:sz w:val="22"/>
          <w:lang w:val="es-ES"/>
        </w:rPr>
      </w:pPr>
      <w:r w:rsidRPr="008B0A36">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46E0D" w:rsidRPr="008B0A36" w:rsidRDefault="00546E0D" w:rsidP="00546E0D">
      <w:pPr>
        <w:ind w:left="851" w:right="902"/>
        <w:jc w:val="both"/>
        <w:rPr>
          <w:rFonts w:ascii="Palatino Linotype" w:hAnsi="Palatino Linotype" w:cs="Arial"/>
          <w:bCs/>
          <w:noProof/>
          <w:sz w:val="22"/>
          <w:lang w:val="es-ES"/>
        </w:rPr>
      </w:pPr>
      <w:r w:rsidRPr="008B0A36">
        <w:rPr>
          <w:rFonts w:ascii="Palatino Linotype" w:hAnsi="Palatino Linotype" w:cs="Arial"/>
          <w:bCs/>
          <w:noProof/>
          <w:sz w:val="22"/>
          <w:lang w:val="es-ES"/>
        </w:rPr>
        <w:t>(Énfasis añadido)</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B0A36">
        <w:rPr>
          <w:rFonts w:ascii="Palatino Linotype" w:hAnsi="Palatino Linotype" w:cs="Arial"/>
          <w:b/>
          <w:lang w:val="es-ES"/>
        </w:rPr>
        <w:t>cualquier otro registro que documente el ejercicio de las facultades, funciones y competencias de los sujetos obligados</w:t>
      </w:r>
      <w:r w:rsidRPr="008B0A36">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546E0D" w:rsidRPr="008B0A36" w:rsidRDefault="00546E0D" w:rsidP="00546E0D">
      <w:pPr>
        <w:spacing w:before="100" w:beforeAutospacing="1" w:after="100" w:afterAutospacing="1" w:line="360" w:lineRule="auto"/>
        <w:jc w:val="both"/>
        <w:rPr>
          <w:rFonts w:ascii="Palatino Linotype" w:hAnsi="Palatino Linotype" w:cs="Arial"/>
          <w:lang w:val="es-ES"/>
        </w:rPr>
      </w:pPr>
      <w:r w:rsidRPr="008B0A36">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546E0D" w:rsidRPr="008B0A36" w:rsidRDefault="00546E0D" w:rsidP="00546E0D">
      <w:pPr>
        <w:spacing w:before="100" w:beforeAutospacing="1" w:after="100" w:afterAutospacing="1" w:line="360" w:lineRule="auto"/>
        <w:jc w:val="both"/>
        <w:rPr>
          <w:rFonts w:ascii="Palatino Linotype" w:hAnsi="Palatino Linotype" w:cs="Arial"/>
          <w:lang w:val="es-ES" w:eastAsia="es-MX"/>
        </w:rPr>
      </w:pPr>
      <w:r w:rsidRPr="008B0A36">
        <w:rPr>
          <w:rFonts w:ascii="Palatino Linotype" w:hAnsi="Palatino Linotype" w:cs="Arial"/>
          <w:lang w:val="es-ES" w:eastAsia="es-MX"/>
        </w:rPr>
        <w:t xml:space="preserve">Aunado a lo anterior, el doctrinario Ernesto Villanueva </w:t>
      </w:r>
      <w:proofErr w:type="spellStart"/>
      <w:r w:rsidRPr="008B0A36">
        <w:rPr>
          <w:rFonts w:ascii="Palatino Linotype" w:hAnsi="Palatino Linotype" w:cs="Arial"/>
          <w:lang w:val="es-ES" w:eastAsia="es-MX"/>
        </w:rPr>
        <w:t>Villanueva</w:t>
      </w:r>
      <w:proofErr w:type="spellEnd"/>
      <w:r w:rsidRPr="008B0A36">
        <w:rPr>
          <w:rFonts w:ascii="Palatino Linotype" w:hAnsi="Palatino Linotype" w:cs="Arial"/>
          <w:lang w:val="es-ES" w:eastAsia="es-MX"/>
        </w:rPr>
        <w:t xml:space="preserve"> define al derecho de acceso a la información como: </w:t>
      </w:r>
    </w:p>
    <w:p w:rsidR="00546E0D" w:rsidRPr="008B0A36" w:rsidRDefault="00546E0D" w:rsidP="00546E0D">
      <w:pPr>
        <w:ind w:left="851" w:right="902"/>
        <w:jc w:val="both"/>
        <w:rPr>
          <w:rFonts w:ascii="Palatino Linotype" w:hAnsi="Palatino Linotype" w:cs="Arial"/>
          <w:i/>
          <w:sz w:val="22"/>
          <w:szCs w:val="22"/>
          <w:lang w:val="es-ES" w:eastAsia="es-MX"/>
        </w:rPr>
      </w:pPr>
      <w:r w:rsidRPr="008B0A36">
        <w:rPr>
          <w:rFonts w:ascii="Palatino Linotype" w:hAnsi="Palatino Linotype" w:cs="Arial"/>
          <w:b/>
          <w:i/>
          <w:sz w:val="22"/>
          <w:szCs w:val="22"/>
          <w:lang w:val="es-ES" w:eastAsia="es-MX"/>
        </w:rPr>
        <w:t>“</w:t>
      </w:r>
      <w:r w:rsidRPr="008B0A36">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B0A36">
        <w:rPr>
          <w:rFonts w:ascii="Palatino Linotype" w:hAnsi="Palatino Linotype" w:cs="Arial"/>
          <w:b/>
          <w:i/>
          <w:sz w:val="22"/>
          <w:szCs w:val="22"/>
          <w:lang w:val="es-ES" w:eastAsia="es-MX"/>
        </w:rPr>
        <w:t>”</w:t>
      </w:r>
      <w:r w:rsidRPr="008B0A36">
        <w:rPr>
          <w:rFonts w:ascii="Palatino Linotype" w:hAnsi="Palatino Linotype" w:cs="Arial"/>
          <w:i/>
          <w:sz w:val="22"/>
          <w:szCs w:val="22"/>
          <w:vertAlign w:val="superscript"/>
          <w:lang w:val="es-ES" w:eastAsia="es-MX"/>
        </w:rPr>
        <w:t xml:space="preserve"> </w:t>
      </w:r>
      <w:r w:rsidRPr="008B0A36">
        <w:rPr>
          <w:rFonts w:ascii="Palatino Linotype" w:hAnsi="Palatino Linotype" w:cs="Arial"/>
          <w:i/>
          <w:sz w:val="22"/>
          <w:szCs w:val="22"/>
          <w:lang w:val="es-ES" w:eastAsia="es-MX"/>
        </w:rPr>
        <w:t xml:space="preserve">(Sic) </w:t>
      </w:r>
    </w:p>
    <w:p w:rsidR="00546E0D" w:rsidRPr="008B0A36" w:rsidRDefault="00546E0D" w:rsidP="00546E0D">
      <w:pPr>
        <w:spacing w:before="100" w:beforeAutospacing="1" w:after="100" w:afterAutospacing="1" w:line="360" w:lineRule="auto"/>
        <w:jc w:val="both"/>
        <w:rPr>
          <w:rFonts w:ascii="Palatino Linotype" w:hAnsi="Palatino Linotype" w:cs="Arial"/>
          <w:b/>
          <w:u w:val="single"/>
          <w:lang w:val="es-ES"/>
        </w:rPr>
      </w:pPr>
      <w:r w:rsidRPr="008B0A36">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8B0A36">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w:t>
      </w:r>
      <w:r w:rsidRPr="008B0A36">
        <w:rPr>
          <w:rFonts w:ascii="Palatino Linotype" w:hAnsi="Palatino Linotype" w:cs="Arial"/>
          <w:color w:val="000000"/>
          <w:lang w:val="es-ES" w:eastAsia="es-MX"/>
        </w:rPr>
        <w:lastRenderedPageBreak/>
        <w:t xml:space="preserve">en el </w:t>
      </w:r>
      <w:r w:rsidRPr="008B0A36">
        <w:rPr>
          <w:rFonts w:ascii="Palatino Linotype" w:hAnsi="Palatino Linotype" w:cs="Arial"/>
          <w:bCs/>
          <w:lang w:val="es-ES" w:eastAsia="es-CO"/>
        </w:rPr>
        <w:t xml:space="preserve">segundo supuesto, </w:t>
      </w:r>
      <w:r w:rsidRPr="008B0A36">
        <w:rPr>
          <w:rFonts w:ascii="Palatino Linotype" w:hAnsi="Palatino Linotype" w:cs="Arial"/>
          <w:b/>
          <w:bCs/>
          <w:u w:val="single"/>
          <w:lang w:val="es-ES" w:eastAsia="es-CO"/>
        </w:rPr>
        <w:t>la solicitud de acceso a la información pública se encamina primordialmente a</w:t>
      </w:r>
      <w:r w:rsidRPr="008B0A36">
        <w:rPr>
          <w:rFonts w:ascii="Palatino Linotype" w:hAnsi="Palatino Linotype" w:cs="Arial"/>
          <w:b/>
          <w:u w:val="single"/>
          <w:lang w:val="es-ES"/>
        </w:rPr>
        <w:t xml:space="preserve"> permitir el </w:t>
      </w:r>
      <w:r w:rsidRPr="008B0A36">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8B0A36">
        <w:rPr>
          <w:rFonts w:ascii="Palatino Linotype" w:hAnsi="Palatino Linotype" w:cs="Arial"/>
          <w:b/>
          <w:u w:val="single"/>
          <w:lang w:val="es-ES"/>
        </w:rPr>
        <w:t xml:space="preserve">la autoridad. </w:t>
      </w:r>
    </w:p>
    <w:p w:rsidR="00540DED" w:rsidRPr="008B0A36" w:rsidRDefault="00546E0D" w:rsidP="00546E0D">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hAnsi="Palatino Linotype" w:cs="Arial"/>
          <w:lang w:val="es-ES"/>
        </w:rPr>
        <w:t xml:space="preserve">Así las cosas, debe señalarse que la solicitud de origen, inherente a </w:t>
      </w:r>
      <w:r w:rsidRPr="008B0A36">
        <w:rPr>
          <w:rFonts w:ascii="Palatino Linotype" w:eastAsia="Calibri" w:hAnsi="Palatino Linotype"/>
          <w:szCs w:val="22"/>
          <w:lang w:eastAsia="en-US"/>
        </w:rPr>
        <w:t>las revisiones realizadas por las Contralorías Internas de las Secretarías de Finanzas y Seguridad; así como, por la Secretaría de la Contraloría, claramente tiene una expresión documental.</w:t>
      </w:r>
    </w:p>
    <w:p w:rsidR="00546E0D" w:rsidRPr="008B0A36" w:rsidRDefault="00546E0D" w:rsidP="00546E0D">
      <w:pPr>
        <w:spacing w:before="240" w:after="240" w:line="360" w:lineRule="auto"/>
        <w:jc w:val="both"/>
        <w:rPr>
          <w:rFonts w:ascii="Palatino Linotype" w:hAnsi="Palatino Linotype" w:cs="Arial"/>
          <w:lang w:val="es-ES"/>
        </w:rPr>
      </w:pPr>
      <w:r w:rsidRPr="008B0A36">
        <w:rPr>
          <w:rFonts w:ascii="Palatino Linotype" w:hAnsi="Palatino Linotype"/>
          <w:lang w:val="es-ES"/>
        </w:rPr>
        <w:t xml:space="preserve">Siendo necesario hacer hincapié que, </w:t>
      </w:r>
      <w:r w:rsidRPr="008B0A36">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8B0A36">
        <w:rPr>
          <w:rFonts w:ascii="Palatino Linotype" w:hAnsi="Palatino Linotype" w:cs="Arial"/>
          <w:b/>
          <w:lang w:val="es-ES"/>
        </w:rPr>
        <w:t>expresión documental</w:t>
      </w:r>
      <w:r w:rsidRPr="008B0A36">
        <w:rPr>
          <w:rFonts w:ascii="Palatino Linotype" w:hAnsi="Palatino Linotype" w:cs="Arial"/>
          <w:lang w:val="es-ES"/>
        </w:rPr>
        <w:t>, deben atenderlas. Lo anterior, tiene apoyo en el criterio 16/17, emitido por el Pleno del Instituto Nacional de Transparencia, Acceso a la Información y Protección de Datos Personales (INAI), el cual menciona lo siguiente:</w:t>
      </w:r>
    </w:p>
    <w:p w:rsidR="00546E0D" w:rsidRPr="008B0A36" w:rsidRDefault="00546E0D" w:rsidP="00546E0D">
      <w:pPr>
        <w:spacing w:before="120" w:after="120"/>
        <w:ind w:left="567" w:right="618"/>
        <w:jc w:val="both"/>
        <w:rPr>
          <w:rFonts w:ascii="Palatino Linotype" w:hAnsi="Palatino Linotype" w:cs="Arial"/>
          <w:i/>
          <w:sz w:val="22"/>
          <w:szCs w:val="22"/>
          <w:lang w:val="es-ES"/>
        </w:rPr>
      </w:pPr>
      <w:r w:rsidRPr="008B0A36">
        <w:rPr>
          <w:rFonts w:ascii="Palatino Linotype" w:hAnsi="Palatino Linotype" w:cs="Arial"/>
          <w:i/>
          <w:sz w:val="22"/>
          <w:szCs w:val="22"/>
          <w:lang w:val="es-ES"/>
        </w:rPr>
        <w:t>“</w:t>
      </w:r>
      <w:r w:rsidRPr="008B0A36">
        <w:rPr>
          <w:rFonts w:ascii="Palatino Linotype" w:hAnsi="Palatino Linotype" w:cs="Arial"/>
          <w:b/>
          <w:i/>
          <w:sz w:val="22"/>
          <w:szCs w:val="22"/>
          <w:lang w:val="es-ES"/>
        </w:rPr>
        <w:t xml:space="preserve">Expresión documental. </w:t>
      </w:r>
      <w:r w:rsidRPr="008B0A36">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546E0D" w:rsidRPr="008B0A36" w:rsidRDefault="00546E0D" w:rsidP="00546E0D">
      <w:pPr>
        <w:spacing w:before="120" w:after="120"/>
        <w:ind w:left="567" w:right="618"/>
        <w:jc w:val="both"/>
        <w:rPr>
          <w:rFonts w:ascii="Palatino Linotype" w:hAnsi="Palatino Linotype" w:cs="Arial"/>
          <w:i/>
          <w:sz w:val="22"/>
          <w:szCs w:val="22"/>
          <w:lang w:val="es-ES"/>
        </w:rPr>
      </w:pPr>
      <w:r w:rsidRPr="008B0A36">
        <w:rPr>
          <w:rFonts w:ascii="Palatino Linotype" w:hAnsi="Palatino Linotype" w:cs="Arial"/>
          <w:i/>
          <w:sz w:val="22"/>
          <w:szCs w:val="22"/>
          <w:lang w:val="es-ES"/>
        </w:rPr>
        <w:t>Resoluciones:</w:t>
      </w:r>
    </w:p>
    <w:p w:rsidR="00546E0D" w:rsidRPr="008B0A36" w:rsidRDefault="00546E0D" w:rsidP="00546E0D">
      <w:pPr>
        <w:spacing w:before="120" w:after="120"/>
        <w:ind w:left="567" w:right="618"/>
        <w:jc w:val="both"/>
        <w:rPr>
          <w:rFonts w:ascii="Palatino Linotype" w:hAnsi="Palatino Linotype" w:cs="Arial"/>
          <w:i/>
          <w:sz w:val="22"/>
          <w:szCs w:val="22"/>
          <w:lang w:val="es-ES"/>
        </w:rPr>
      </w:pPr>
      <w:r w:rsidRPr="008B0A36">
        <w:rPr>
          <w:rFonts w:ascii="Palatino Linotype" w:hAnsi="Palatino Linotype" w:cs="Arial"/>
          <w:i/>
          <w:sz w:val="22"/>
          <w:szCs w:val="22"/>
          <w:lang w:val="es-ES"/>
        </w:rPr>
        <w:t>•</w:t>
      </w:r>
      <w:r w:rsidRPr="008B0A36">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8B0A36">
        <w:rPr>
          <w:rFonts w:ascii="Palatino Linotype" w:hAnsi="Palatino Linotype" w:cs="Arial"/>
          <w:i/>
          <w:sz w:val="22"/>
          <w:szCs w:val="22"/>
          <w:lang w:val="es-ES"/>
        </w:rPr>
        <w:t>Kurczyn</w:t>
      </w:r>
      <w:proofErr w:type="spellEnd"/>
      <w:r w:rsidRPr="008B0A36">
        <w:rPr>
          <w:rFonts w:ascii="Palatino Linotype" w:hAnsi="Palatino Linotype" w:cs="Arial"/>
          <w:i/>
          <w:sz w:val="22"/>
          <w:szCs w:val="22"/>
          <w:lang w:val="es-ES"/>
        </w:rPr>
        <w:t xml:space="preserve"> Villalobos.</w:t>
      </w:r>
    </w:p>
    <w:p w:rsidR="00546E0D" w:rsidRPr="008B0A36" w:rsidRDefault="00546E0D" w:rsidP="00546E0D">
      <w:pPr>
        <w:spacing w:before="120" w:after="120"/>
        <w:ind w:left="567" w:right="618"/>
        <w:jc w:val="both"/>
        <w:rPr>
          <w:rFonts w:ascii="Palatino Linotype" w:hAnsi="Palatino Linotype" w:cs="Arial"/>
          <w:i/>
          <w:sz w:val="22"/>
          <w:szCs w:val="22"/>
          <w:lang w:val="es-ES"/>
        </w:rPr>
      </w:pPr>
      <w:r w:rsidRPr="008B0A36">
        <w:rPr>
          <w:rFonts w:ascii="Palatino Linotype" w:hAnsi="Palatino Linotype" w:cs="Arial"/>
          <w:i/>
          <w:sz w:val="22"/>
          <w:szCs w:val="22"/>
          <w:lang w:val="es-ES"/>
        </w:rPr>
        <w:t>•</w:t>
      </w:r>
      <w:r w:rsidRPr="008B0A36">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546E0D" w:rsidRPr="008B0A36" w:rsidRDefault="00546E0D" w:rsidP="00546E0D">
      <w:pPr>
        <w:spacing w:before="120" w:after="120"/>
        <w:ind w:left="567" w:right="618"/>
        <w:jc w:val="both"/>
        <w:rPr>
          <w:rFonts w:ascii="Palatino Linotype" w:hAnsi="Palatino Linotype" w:cs="Arial"/>
          <w:i/>
          <w:sz w:val="22"/>
          <w:szCs w:val="22"/>
          <w:lang w:val="es-ES"/>
        </w:rPr>
      </w:pPr>
      <w:r w:rsidRPr="008B0A36">
        <w:rPr>
          <w:rFonts w:ascii="Palatino Linotype" w:hAnsi="Palatino Linotype" w:cs="Arial"/>
          <w:i/>
          <w:sz w:val="22"/>
          <w:szCs w:val="22"/>
          <w:lang w:val="es-ES"/>
        </w:rPr>
        <w:lastRenderedPageBreak/>
        <w:t>•</w:t>
      </w:r>
      <w:r w:rsidRPr="008B0A36">
        <w:rPr>
          <w:rFonts w:ascii="Palatino Linotype" w:hAnsi="Palatino Linotype" w:cs="Arial"/>
          <w:i/>
          <w:sz w:val="22"/>
          <w:szCs w:val="22"/>
          <w:lang w:val="es-ES"/>
        </w:rPr>
        <w:tab/>
        <w:t>RRA 0540/17. Secretaría de Economía. 08 de marzo del 2017. Por unanimidad. Comisionado Ponente Francisco Javier Acuña Llamas.” (Sic)</w:t>
      </w:r>
    </w:p>
    <w:p w:rsidR="00546E0D" w:rsidRPr="008B0A36" w:rsidRDefault="00546E0D" w:rsidP="00546E0D">
      <w:pPr>
        <w:spacing w:before="120" w:after="120"/>
        <w:ind w:left="567" w:right="618"/>
        <w:jc w:val="both"/>
        <w:rPr>
          <w:rFonts w:ascii="Palatino Linotype" w:hAnsi="Palatino Linotype" w:cs="Arial"/>
          <w:sz w:val="22"/>
          <w:szCs w:val="22"/>
          <w:lang w:val="es-ES"/>
        </w:rPr>
      </w:pPr>
      <w:r w:rsidRPr="008B0A36">
        <w:rPr>
          <w:rFonts w:ascii="Palatino Linotype" w:hAnsi="Palatino Linotype" w:cs="Arial"/>
          <w:sz w:val="22"/>
          <w:szCs w:val="22"/>
          <w:lang w:val="es-ES"/>
        </w:rPr>
        <w:t>(Énfasis añadido)</w:t>
      </w:r>
    </w:p>
    <w:p w:rsidR="004A2FCC" w:rsidRPr="008B0A36" w:rsidRDefault="00E5431D" w:rsidP="004A2FCC">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 xml:space="preserve">Precisado lo anterior, este Instituto analizó el marco normativo que rige el actuar del </w:t>
      </w:r>
      <w:r w:rsidRPr="008B0A36">
        <w:rPr>
          <w:rFonts w:ascii="Palatino Linotype" w:eastAsia="Calibri" w:hAnsi="Palatino Linotype"/>
          <w:b/>
          <w:szCs w:val="22"/>
          <w:lang w:eastAsia="en-US"/>
        </w:rPr>
        <w:t>SUJETO OBLIGADO</w:t>
      </w:r>
      <w:r w:rsidRPr="008B0A36">
        <w:rPr>
          <w:rFonts w:ascii="Palatino Linotype" w:eastAsia="Calibri" w:hAnsi="Palatino Linotype"/>
          <w:szCs w:val="22"/>
          <w:lang w:eastAsia="en-US"/>
        </w:rPr>
        <w:t xml:space="preserve"> y advirtió que </w:t>
      </w:r>
      <w:r w:rsidR="004A2FCC" w:rsidRPr="008B0A36">
        <w:rPr>
          <w:rFonts w:ascii="Palatino Linotype" w:eastAsia="Calibri" w:hAnsi="Palatino Linotype"/>
          <w:szCs w:val="22"/>
          <w:lang w:eastAsia="en-US"/>
        </w:rPr>
        <w:t>la Secretaría de la Contraloría es la dependencia encargada, en lo que interesa, de la vigilancia, fiscalización y control de los ingresos, gastos, recursos y obligaciones de la administración pública estatal y su sector auxiliar; así como, de la responsabilidad de los servidores públicos. En esa virtud, se destacan aquellas atribuciones contenidas en el artículo 38 bis, fracciones IV, VI, VII, VIII, XVIII y XIX de la Ley Orgánica de la Administración Pública del Estado de México, que a la letra dicen:</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i/>
          <w:sz w:val="22"/>
          <w:szCs w:val="22"/>
          <w:lang w:eastAsia="en-US"/>
        </w:rPr>
        <w:t>“</w:t>
      </w:r>
      <w:r w:rsidRPr="008B0A36">
        <w:rPr>
          <w:rFonts w:ascii="Palatino Linotype" w:eastAsia="Calibri" w:hAnsi="Palatino Linotype"/>
          <w:b/>
          <w:i/>
          <w:sz w:val="22"/>
          <w:szCs w:val="22"/>
          <w:lang w:eastAsia="en-US"/>
        </w:rPr>
        <w:t>Artículo 38 bis.</w:t>
      </w:r>
      <w:r w:rsidRPr="008B0A36">
        <w:rPr>
          <w:rFonts w:ascii="Palatino Linotype" w:eastAsia="Calibri" w:hAnsi="Palatino Linotype"/>
          <w:i/>
          <w:sz w:val="22"/>
          <w:szCs w:val="22"/>
          <w:lang w:eastAsia="en-US"/>
        </w:rPr>
        <w:t xml:space="preserve"> </w:t>
      </w:r>
      <w:r w:rsidRPr="008B0A36">
        <w:rPr>
          <w:rFonts w:ascii="Palatino Linotype" w:eastAsia="Calibri" w:hAnsi="Palatino Linotype"/>
          <w:b/>
          <w:i/>
          <w:sz w:val="22"/>
          <w:szCs w:val="22"/>
          <w:lang w:eastAsia="en-US"/>
        </w:rPr>
        <w:t>La Secretaría de la Contraloría del Estado de México, es la dependencia encargada de la vigilancia, fiscalización y control de los ingresos, gastos, recursos y obligaciones de la administración pública estatal y su sector auxiliar</w:t>
      </w:r>
      <w:r w:rsidRPr="008B0A36">
        <w:rPr>
          <w:rFonts w:ascii="Palatino Linotype" w:eastAsia="Calibri" w:hAnsi="Palatino Linotype"/>
          <w:i/>
          <w:sz w:val="22"/>
          <w:szCs w:val="22"/>
          <w:lang w:eastAsia="en-US"/>
        </w:rPr>
        <w:t xml:space="preserve">, así como lo relativo a la presentación de la declaración patrimonial, de intereses y constancia de presentación de la declaración fiscal, </w:t>
      </w:r>
      <w:r w:rsidRPr="008B0A36">
        <w:rPr>
          <w:rFonts w:ascii="Palatino Linotype" w:eastAsia="Calibri" w:hAnsi="Palatino Linotype"/>
          <w:b/>
          <w:i/>
          <w:sz w:val="22"/>
          <w:szCs w:val="22"/>
          <w:lang w:eastAsia="en-US"/>
        </w:rPr>
        <w:t>así como de la responsabilidad de los servidores públicos, en términos de lo que disponga la normatividad aplicable en la materia.</w:t>
      </w:r>
      <w:r w:rsidRPr="008B0A36">
        <w:rPr>
          <w:rFonts w:ascii="Palatino Linotype" w:eastAsia="Calibri" w:hAnsi="Palatino Linotype"/>
          <w:i/>
          <w:sz w:val="22"/>
          <w:szCs w:val="22"/>
          <w:lang w:eastAsia="en-US"/>
        </w:rPr>
        <w:t xml:space="preserve"> A la propia Secretaría, le corresponde el despacho de los siguientes asuntos:</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b/>
          <w:i/>
          <w:sz w:val="22"/>
          <w:szCs w:val="22"/>
          <w:lang w:eastAsia="en-US"/>
        </w:rPr>
        <w:t>IV.</w:t>
      </w:r>
      <w:r w:rsidRPr="008B0A36">
        <w:rPr>
          <w:rFonts w:ascii="Palatino Linotype" w:eastAsia="Calibri" w:hAnsi="Palatino Linotype"/>
          <w:i/>
          <w:sz w:val="22"/>
          <w:szCs w:val="22"/>
          <w:lang w:eastAsia="en-US"/>
        </w:rPr>
        <w:t xml:space="preserve"> Vigilar y supervisar el cumplimiento de las normas de control y fiscalización, así como asesorar y apoyar a los órganos de control interno de las dependencias, organismos auxiliares y fideicomisos de la administración pública estatal. </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b/>
          <w:i/>
          <w:sz w:val="22"/>
          <w:szCs w:val="22"/>
          <w:lang w:eastAsia="en-US"/>
        </w:rPr>
        <w:t>VI.</w:t>
      </w:r>
      <w:r w:rsidRPr="008B0A36">
        <w:rPr>
          <w:rFonts w:ascii="Palatino Linotype" w:eastAsia="Calibri" w:hAnsi="Palatino Linotype"/>
          <w:i/>
          <w:sz w:val="22"/>
          <w:szCs w:val="22"/>
          <w:lang w:eastAsia="en-US"/>
        </w:rPr>
        <w:t xml:space="preserve"> Comprobar el cumplimiento por parte de las dependencias, organismos auxiliares y fideicomisos de la administración pública estatal; de las obligaciones derivadas de las disposiciones en materia de planeación, presupuestación, ingresos, financiamiento, inversión, deuda, patrimonio y fondos y valores de la propiedad o al cuidado del gobierno estatal. </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b/>
          <w:i/>
          <w:sz w:val="22"/>
          <w:szCs w:val="22"/>
          <w:lang w:eastAsia="en-US"/>
        </w:rPr>
        <w:t>VII.</w:t>
      </w:r>
      <w:r w:rsidRPr="008B0A36">
        <w:rPr>
          <w:rFonts w:ascii="Palatino Linotype" w:eastAsia="Calibri" w:hAnsi="Palatino Linotype"/>
          <w:i/>
          <w:sz w:val="22"/>
          <w:szCs w:val="22"/>
          <w:lang w:eastAsia="en-US"/>
        </w:rPr>
        <w:t xml:space="preserve"> Realizar por sí o a solicitud de parte, auditorías, revisiones y evaluaciones a las dependencias, organismos auxiliares y fideicomisos de carácter estatal, con el objeto de controlar, examinar, fiscalizar y promover la eficacia, legalidad y la transparencia en sus operaciones y verificar de acuerdo con su competencia el cumplimiento de los objetivos y metas contenidos en sus programas, de manera trimestral los programas </w:t>
      </w:r>
      <w:r w:rsidRPr="008B0A36">
        <w:rPr>
          <w:rFonts w:ascii="Palatino Linotype" w:eastAsia="Calibri" w:hAnsi="Palatino Linotype"/>
          <w:i/>
          <w:sz w:val="22"/>
          <w:szCs w:val="22"/>
          <w:lang w:eastAsia="en-US"/>
        </w:rPr>
        <w:lastRenderedPageBreak/>
        <w:t xml:space="preserve">de mejora regulatoria, la actualización del Registro Estatal de Trámites y Servicios, así como a las disposiciones contenidas en la Ley de Gobierno Digital del Estado de México y Municipios y su Reglamento. </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b/>
          <w:i/>
          <w:sz w:val="22"/>
          <w:szCs w:val="22"/>
          <w:lang w:eastAsia="en-US"/>
        </w:rPr>
        <w:t>VIII.</w:t>
      </w:r>
      <w:r w:rsidRPr="008B0A36">
        <w:rPr>
          <w:rFonts w:ascii="Palatino Linotype" w:eastAsia="Calibri" w:hAnsi="Palatino Linotype"/>
          <w:i/>
          <w:sz w:val="22"/>
          <w:szCs w:val="22"/>
          <w:lang w:eastAsia="en-US"/>
        </w:rPr>
        <w:t xml:space="preserve"> Inspeccionar y vigilar directamente o a través de los órganos de control que las dependencias, organismos auxiliares y fideicomisos de la Administración Pública Estatal, cumplan con las normas y disposiciones en materia de: sistema de registro y contabilidad, contratación y pago de personal, contratación de servicios, obra pública, adquisiciones, arrendamientos, conservación, uso, destino, afectación, enajenación y baja de bienes y demás activos y recursos materiales de la Administración Pública Estatal. </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b/>
          <w:i/>
          <w:sz w:val="22"/>
          <w:szCs w:val="22"/>
          <w:lang w:eastAsia="en-US"/>
        </w:rPr>
        <w:t>XVIII.</w:t>
      </w:r>
      <w:r w:rsidRPr="008B0A36">
        <w:rPr>
          <w:rFonts w:ascii="Palatino Linotype" w:eastAsia="Calibri" w:hAnsi="Palatino Linotype"/>
          <w:i/>
          <w:sz w:val="22"/>
          <w:szCs w:val="22"/>
          <w:lang w:eastAsia="en-US"/>
        </w:rPr>
        <w:t xml:space="preserve"> Atender y dar seguimiento a las denuncias y quejas que presenten los particulares con motivo de acuerdos, convenios o contratos que celebren con las dependencias, organismos auxiliares y fideicomisos de la administración pública estatal, así como de las empresas de participación estatal, sociedades o asociaciones asimiladas a éstas. </w:t>
      </w:r>
    </w:p>
    <w:p w:rsidR="004A2FCC" w:rsidRPr="008B0A36" w:rsidRDefault="004A2FCC" w:rsidP="004A2FCC">
      <w:pPr>
        <w:ind w:left="851" w:right="902"/>
        <w:jc w:val="both"/>
        <w:rPr>
          <w:rFonts w:ascii="Palatino Linotype" w:eastAsia="Calibri" w:hAnsi="Palatino Linotype"/>
          <w:i/>
          <w:sz w:val="22"/>
          <w:szCs w:val="22"/>
          <w:lang w:eastAsia="en-US"/>
        </w:rPr>
      </w:pPr>
      <w:r w:rsidRPr="008B0A36">
        <w:rPr>
          <w:rFonts w:ascii="Palatino Linotype" w:eastAsia="Calibri" w:hAnsi="Palatino Linotype"/>
          <w:b/>
          <w:i/>
          <w:sz w:val="22"/>
          <w:szCs w:val="22"/>
          <w:lang w:eastAsia="en-US"/>
        </w:rPr>
        <w:t>XIX.</w:t>
      </w:r>
      <w:r w:rsidRPr="008B0A36">
        <w:rPr>
          <w:rFonts w:ascii="Palatino Linotype" w:eastAsia="Calibri" w:hAnsi="Palatino Linotype"/>
          <w:i/>
          <w:sz w:val="22"/>
          <w:szCs w:val="22"/>
          <w:lang w:eastAsia="en-US"/>
        </w:rPr>
        <w:t xml:space="preserve"> 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 </w:t>
      </w:r>
      <w:r w:rsidRPr="008B0A36">
        <w:rPr>
          <w:rFonts w:ascii="Palatino Linotype" w:eastAsia="Calibri" w:hAnsi="Palatino Linotype"/>
          <w:sz w:val="22"/>
          <w:szCs w:val="22"/>
          <w:lang w:eastAsia="en-US"/>
        </w:rPr>
        <w:t>(Énfasis añadido.)</w:t>
      </w:r>
    </w:p>
    <w:p w:rsidR="00675966" w:rsidRPr="008B0A36" w:rsidRDefault="00675966" w:rsidP="00675966">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Asimismo, esta Autoridad advirtió que, de conformidad con los artículos 2, fracciones I y II y 10, fracción II del Reglamento Interior de la Secretaría de la Contraloría establecen lo siguiente:</w:t>
      </w:r>
    </w:p>
    <w:p w:rsidR="00675966" w:rsidRPr="008B0A36" w:rsidRDefault="00675966" w:rsidP="00675966">
      <w:pPr>
        <w:ind w:left="851" w:right="902"/>
        <w:jc w:val="both"/>
        <w:rPr>
          <w:rFonts w:ascii="Palatino Linotype" w:eastAsia="Calibri" w:hAnsi="Palatino Linotype"/>
          <w:i/>
          <w:szCs w:val="22"/>
          <w:lang w:eastAsia="en-US"/>
        </w:rPr>
      </w:pPr>
      <w:r w:rsidRPr="008B0A36">
        <w:rPr>
          <w:rFonts w:ascii="Palatino Linotype" w:eastAsia="Calibri" w:hAnsi="Palatino Linotype"/>
          <w:i/>
          <w:szCs w:val="22"/>
          <w:lang w:eastAsia="en-US"/>
        </w:rPr>
        <w:t>“</w:t>
      </w:r>
      <w:r w:rsidRPr="008B0A36">
        <w:rPr>
          <w:rFonts w:ascii="Palatino Linotype" w:eastAsia="Calibri" w:hAnsi="Palatino Linotype"/>
          <w:b/>
          <w:i/>
          <w:szCs w:val="22"/>
          <w:lang w:eastAsia="en-US"/>
        </w:rPr>
        <w:t>Artículo 2.</w:t>
      </w:r>
      <w:r w:rsidRPr="008B0A36">
        <w:rPr>
          <w:rFonts w:ascii="Palatino Linotype" w:eastAsia="Calibri" w:hAnsi="Palatino Linotype"/>
          <w:i/>
          <w:szCs w:val="22"/>
          <w:lang w:eastAsia="en-US"/>
        </w:rPr>
        <w:t xml:space="preserve"> Para los efectos de este Reglamento, además de las definiciones establecidas en la Ley de Responsabilidades Administrativas del Estado de México y Municipios y en la Ley del Sistema Anticorrupción del Estado de México y Municipios, se entiende por:</w:t>
      </w:r>
    </w:p>
    <w:p w:rsidR="00675966" w:rsidRPr="008B0A36" w:rsidRDefault="00675966" w:rsidP="00675966">
      <w:pPr>
        <w:ind w:left="851" w:right="902"/>
        <w:jc w:val="both"/>
        <w:rPr>
          <w:rFonts w:ascii="Palatino Linotype" w:eastAsia="Calibri" w:hAnsi="Palatino Linotype"/>
          <w:i/>
          <w:szCs w:val="22"/>
          <w:lang w:eastAsia="en-US"/>
        </w:rPr>
      </w:pPr>
      <w:r w:rsidRPr="008B0A36">
        <w:rPr>
          <w:rFonts w:ascii="Palatino Linotype" w:eastAsia="Calibri" w:hAnsi="Palatino Linotype"/>
          <w:i/>
          <w:szCs w:val="22"/>
          <w:lang w:eastAsia="en-US"/>
        </w:rPr>
        <w:lastRenderedPageBreak/>
        <w:t xml:space="preserve">I. </w:t>
      </w:r>
      <w:r w:rsidRPr="008B0A36">
        <w:rPr>
          <w:rFonts w:ascii="Palatino Linotype" w:eastAsia="Calibri" w:hAnsi="Palatino Linotype"/>
          <w:b/>
          <w:i/>
          <w:szCs w:val="22"/>
          <w:lang w:eastAsia="en-US"/>
        </w:rPr>
        <w:t>Acciones de Control y Evaluación:</w:t>
      </w:r>
      <w:r w:rsidRPr="008B0A36">
        <w:rPr>
          <w:rFonts w:ascii="Palatino Linotype" w:eastAsia="Calibri" w:hAnsi="Palatino Linotype"/>
          <w:i/>
          <w:szCs w:val="22"/>
          <w:lang w:eastAsia="en-US"/>
        </w:rPr>
        <w:t xml:space="preserve"> A la vigilancia, verificación, supervisión, fiscalización, inspección, testificación, asesoría, control, autocontrol y evaluación de la gestión pública de las dependencias y organismos auxiliares, y demás acciones de la misma naturaleza a cargo de la Secretaría de la Contraloría o de los órganos internos de control;</w:t>
      </w:r>
    </w:p>
    <w:p w:rsidR="00675966" w:rsidRPr="008B0A36" w:rsidRDefault="00675966" w:rsidP="00675966">
      <w:pPr>
        <w:ind w:left="851" w:right="902"/>
        <w:jc w:val="both"/>
        <w:rPr>
          <w:rFonts w:ascii="Palatino Linotype" w:eastAsia="Calibri" w:hAnsi="Palatino Linotype"/>
          <w:i/>
          <w:szCs w:val="22"/>
          <w:lang w:eastAsia="en-US"/>
        </w:rPr>
      </w:pPr>
      <w:r w:rsidRPr="008B0A36">
        <w:rPr>
          <w:rFonts w:ascii="Palatino Linotype" w:eastAsia="Calibri" w:hAnsi="Palatino Linotype"/>
          <w:i/>
          <w:szCs w:val="22"/>
          <w:lang w:eastAsia="en-US"/>
        </w:rPr>
        <w:t xml:space="preserve">II. </w:t>
      </w:r>
      <w:r w:rsidRPr="008B0A36">
        <w:rPr>
          <w:rFonts w:ascii="Palatino Linotype" w:eastAsia="Calibri" w:hAnsi="Palatino Linotype"/>
          <w:b/>
          <w:i/>
          <w:szCs w:val="22"/>
          <w:lang w:eastAsia="en-US"/>
        </w:rPr>
        <w:t>Auditoría:</w:t>
      </w:r>
      <w:r w:rsidRPr="008B0A36">
        <w:rPr>
          <w:rFonts w:ascii="Palatino Linotype" w:eastAsia="Calibri" w:hAnsi="Palatino Linotype"/>
          <w:i/>
          <w:szCs w:val="22"/>
          <w:lang w:eastAsia="en-US"/>
        </w:rPr>
        <w:t xml:space="preserve"> Al proceso sistemático enfocado al examen objetivo, independiente y </w:t>
      </w:r>
      <w:proofErr w:type="spellStart"/>
      <w:r w:rsidRPr="008B0A36">
        <w:rPr>
          <w:rFonts w:ascii="Palatino Linotype" w:eastAsia="Calibri" w:hAnsi="Palatino Linotype"/>
          <w:i/>
          <w:szCs w:val="22"/>
          <w:lang w:eastAsia="en-US"/>
        </w:rPr>
        <w:t>evaluatorio</w:t>
      </w:r>
      <w:proofErr w:type="spellEnd"/>
      <w:r w:rsidRPr="008B0A36">
        <w:rPr>
          <w:rFonts w:ascii="Palatino Linotype" w:eastAsia="Calibri" w:hAnsi="Palatino Linotype"/>
          <w:i/>
          <w:szCs w:val="22"/>
          <w:lang w:eastAsia="en-US"/>
        </w:rPr>
        <w:t xml:space="preserve"> de las operaciones financieras, administrativas y técnicas realizadas; así como a los objetivos, planes, programas y metas alcanzados por las dependencias y organismos auxiliares de la Administración Pública Estatal, con el propósito de determinar si se realizan de conformidad con los principios de economía, eficacia, eficiencia, transparencia, honestidad y en apego a la normatividad aplicable…</w:t>
      </w:r>
    </w:p>
    <w:p w:rsidR="00675966" w:rsidRPr="008B0A36" w:rsidRDefault="00675966" w:rsidP="00675966">
      <w:pPr>
        <w:ind w:left="851" w:right="902"/>
        <w:jc w:val="both"/>
        <w:rPr>
          <w:rFonts w:ascii="Palatino Linotype" w:eastAsia="Calibri" w:hAnsi="Palatino Linotype"/>
          <w:i/>
          <w:szCs w:val="22"/>
          <w:lang w:eastAsia="en-US"/>
        </w:rPr>
      </w:pPr>
      <w:r w:rsidRPr="008B0A36">
        <w:rPr>
          <w:rFonts w:ascii="Palatino Linotype" w:eastAsia="Calibri" w:hAnsi="Palatino Linotype"/>
          <w:b/>
          <w:i/>
          <w:szCs w:val="22"/>
          <w:lang w:eastAsia="en-US"/>
        </w:rPr>
        <w:t>Artículo 10.</w:t>
      </w:r>
      <w:r w:rsidRPr="008B0A36">
        <w:rPr>
          <w:rFonts w:ascii="Palatino Linotype" w:eastAsia="Calibri" w:hAnsi="Palatino Linotype"/>
          <w:i/>
          <w:szCs w:val="22"/>
          <w:lang w:eastAsia="en-US"/>
        </w:rPr>
        <w:t xml:space="preserve"> Corresponde al Secretario ejercer las atribuciones siguientes:</w:t>
      </w:r>
    </w:p>
    <w:p w:rsidR="00675966" w:rsidRPr="008B0A36" w:rsidRDefault="00675966" w:rsidP="00675966">
      <w:pPr>
        <w:ind w:left="851" w:right="902"/>
        <w:jc w:val="both"/>
        <w:rPr>
          <w:rFonts w:ascii="Palatino Linotype" w:eastAsia="Calibri" w:hAnsi="Palatino Linotype"/>
          <w:i/>
          <w:szCs w:val="22"/>
          <w:lang w:eastAsia="en-US"/>
        </w:rPr>
      </w:pPr>
      <w:r w:rsidRPr="008B0A36">
        <w:rPr>
          <w:rFonts w:ascii="Palatino Linotype" w:eastAsia="Calibri" w:hAnsi="Palatino Linotype"/>
          <w:i/>
          <w:szCs w:val="22"/>
          <w:lang w:eastAsia="en-US"/>
        </w:rPr>
        <w:t>…</w:t>
      </w:r>
    </w:p>
    <w:p w:rsidR="00675966" w:rsidRPr="008B0A36" w:rsidRDefault="00675966" w:rsidP="00675966">
      <w:pPr>
        <w:ind w:left="851" w:right="902"/>
        <w:jc w:val="both"/>
        <w:rPr>
          <w:rFonts w:ascii="Palatino Linotype" w:eastAsia="Calibri" w:hAnsi="Palatino Linotype"/>
          <w:i/>
          <w:szCs w:val="22"/>
          <w:lang w:eastAsia="en-US"/>
        </w:rPr>
      </w:pPr>
      <w:r w:rsidRPr="008B0A36">
        <w:rPr>
          <w:rFonts w:ascii="Palatino Linotype" w:eastAsia="Calibri" w:hAnsi="Palatino Linotype"/>
          <w:i/>
          <w:szCs w:val="22"/>
          <w:lang w:eastAsia="en-US"/>
        </w:rPr>
        <w:t xml:space="preserve">II. </w:t>
      </w:r>
      <w:r w:rsidRPr="008B0A36">
        <w:rPr>
          <w:rFonts w:ascii="Palatino Linotype" w:eastAsia="Calibri" w:hAnsi="Palatino Linotype"/>
          <w:b/>
          <w:i/>
          <w:szCs w:val="22"/>
          <w:lang w:eastAsia="en-US"/>
        </w:rPr>
        <w:t>Ordenar el control, vigilancia, fiscalización y evaluación de las políticas que establezca el Titular del Ejecutivo Estatal</w:t>
      </w:r>
      <w:r w:rsidRPr="008B0A36">
        <w:rPr>
          <w:rFonts w:ascii="Palatino Linotype" w:eastAsia="Calibri" w:hAnsi="Palatino Linotype"/>
          <w:i/>
          <w:szCs w:val="22"/>
          <w:lang w:eastAsia="en-US"/>
        </w:rPr>
        <w:t>…”</w:t>
      </w:r>
    </w:p>
    <w:p w:rsidR="00675966" w:rsidRPr="008B0A36" w:rsidRDefault="00675966" w:rsidP="00675966">
      <w:pPr>
        <w:ind w:left="851" w:right="902"/>
        <w:jc w:val="both"/>
        <w:rPr>
          <w:rFonts w:ascii="Palatino Linotype" w:eastAsia="Calibri" w:hAnsi="Palatino Linotype"/>
          <w:szCs w:val="22"/>
          <w:lang w:eastAsia="en-US"/>
        </w:rPr>
      </w:pPr>
      <w:r w:rsidRPr="008B0A36">
        <w:rPr>
          <w:rFonts w:ascii="Palatino Linotype" w:eastAsia="Calibri" w:hAnsi="Palatino Linotype"/>
          <w:szCs w:val="22"/>
          <w:lang w:eastAsia="en-US"/>
        </w:rPr>
        <w:t>(Énfasis añadido.)</w:t>
      </w:r>
    </w:p>
    <w:p w:rsidR="00B7782D" w:rsidRPr="008B0A36" w:rsidRDefault="00675966" w:rsidP="00675966">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 xml:space="preserve">En razón de lo anterior, es claro que </w:t>
      </w:r>
      <w:r w:rsidRPr="008B0A36">
        <w:rPr>
          <w:rFonts w:ascii="Palatino Linotype" w:eastAsia="Calibri" w:hAnsi="Palatino Linotype"/>
          <w:b/>
          <w:szCs w:val="22"/>
          <w:lang w:eastAsia="en-US"/>
        </w:rPr>
        <w:t>EL SUJETO OBLIGADO</w:t>
      </w:r>
      <w:r w:rsidRPr="008B0A36">
        <w:rPr>
          <w:rFonts w:ascii="Palatino Linotype" w:eastAsia="Calibri" w:hAnsi="Palatino Linotype"/>
          <w:szCs w:val="22"/>
          <w:lang w:eastAsia="en-US"/>
        </w:rPr>
        <w:t xml:space="preserve"> cuenta con fuente obligacional para contar con la información peticionada, puesto que dentro de sus atribuciones se desprenden aquellas inherentes a la realización de auditorías, revisiones y evaluaciones de la gestión pública de las dependencias y organismos auxiliares y demás acciones de la misma naturaleza.</w:t>
      </w:r>
    </w:p>
    <w:p w:rsidR="00675966" w:rsidRPr="008B0A36" w:rsidRDefault="00675966" w:rsidP="00675966">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 xml:space="preserve">Al respecto, es de suma importancia señalar que si bien es cierto el hoy </w:t>
      </w:r>
      <w:r w:rsidRPr="008B0A36">
        <w:rPr>
          <w:rFonts w:ascii="Palatino Linotype" w:eastAsia="Calibri" w:hAnsi="Palatino Linotype"/>
          <w:b/>
          <w:szCs w:val="22"/>
          <w:lang w:eastAsia="en-US"/>
        </w:rPr>
        <w:t>RECURRENTE</w:t>
      </w:r>
      <w:r w:rsidRPr="008B0A36">
        <w:rPr>
          <w:rFonts w:ascii="Palatino Linotype" w:eastAsia="Calibri" w:hAnsi="Palatino Linotype"/>
          <w:szCs w:val="22"/>
          <w:lang w:eastAsia="en-US"/>
        </w:rPr>
        <w:t xml:space="preserve"> se duele respecto de los Servidores Públicos Habilitados que dan respuesta a su solicitud, en atención a que refiere que no requirió información de ellos, sino del </w:t>
      </w:r>
      <w:r w:rsidRPr="008B0A36">
        <w:rPr>
          <w:rFonts w:ascii="Palatino Linotype" w:eastAsia="Calibri" w:hAnsi="Palatino Linotype"/>
          <w:b/>
          <w:szCs w:val="22"/>
          <w:lang w:eastAsia="en-US"/>
        </w:rPr>
        <w:t>SUJETO OBLIGADO</w:t>
      </w:r>
      <w:r w:rsidRPr="008B0A36">
        <w:rPr>
          <w:rFonts w:ascii="Palatino Linotype" w:eastAsia="Calibri" w:hAnsi="Palatino Linotype"/>
          <w:szCs w:val="22"/>
          <w:lang w:eastAsia="en-US"/>
        </w:rPr>
        <w:t xml:space="preserve">; es importante señalar que, de conformidad con el artículo 35 del Reglamento Interior de la Secretaría de la Contraloría, los órganos internos de control, así como las Áreas de Auditoría, de Quejas y de Responsabilidades de las </w:t>
      </w:r>
      <w:r w:rsidRPr="008B0A36">
        <w:rPr>
          <w:rFonts w:ascii="Palatino Linotype" w:eastAsia="Calibri" w:hAnsi="Palatino Linotype"/>
          <w:szCs w:val="22"/>
          <w:lang w:eastAsia="en-US"/>
        </w:rPr>
        <w:lastRenderedPageBreak/>
        <w:t>dependencias y organismos auxiliares son coordinados y dependen jerárquica y funcionalmente de la Secretaría de la Contraloría.</w:t>
      </w:r>
    </w:p>
    <w:p w:rsidR="00675966" w:rsidRPr="008B0A36" w:rsidRDefault="00675966" w:rsidP="00675966">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 xml:space="preserve">Sin embargo, </w:t>
      </w:r>
      <w:r w:rsidR="00FE6080" w:rsidRPr="008B0A36">
        <w:rPr>
          <w:rFonts w:ascii="Palatino Linotype" w:eastAsia="Calibri" w:hAnsi="Palatino Linotype"/>
          <w:szCs w:val="22"/>
          <w:lang w:eastAsia="en-US"/>
        </w:rPr>
        <w:t>si bien es cierto</w:t>
      </w:r>
      <w:r w:rsidRPr="008B0A36">
        <w:rPr>
          <w:rFonts w:ascii="Palatino Linotype" w:eastAsia="Calibri" w:hAnsi="Palatino Linotype"/>
          <w:szCs w:val="22"/>
          <w:lang w:eastAsia="en-US"/>
        </w:rPr>
        <w:t xml:space="preserve"> que los </w:t>
      </w:r>
      <w:r w:rsidR="00FE6080" w:rsidRPr="008B0A36">
        <w:rPr>
          <w:rFonts w:ascii="Palatino Linotype" w:eastAsia="Calibri" w:hAnsi="Palatino Linotype"/>
          <w:szCs w:val="22"/>
          <w:lang w:eastAsia="en-US"/>
        </w:rPr>
        <w:t xml:space="preserve">Servidores Públicos Habilitados </w:t>
      </w:r>
      <w:r w:rsidRPr="008B0A36">
        <w:rPr>
          <w:rFonts w:ascii="Palatino Linotype" w:eastAsia="Calibri" w:hAnsi="Palatino Linotype"/>
          <w:szCs w:val="22"/>
          <w:lang w:eastAsia="en-US"/>
        </w:rPr>
        <w:t xml:space="preserve">del </w:t>
      </w:r>
      <w:r w:rsidRPr="008B0A36">
        <w:rPr>
          <w:rFonts w:ascii="Palatino Linotype" w:eastAsia="Calibri" w:hAnsi="Palatino Linotype"/>
          <w:b/>
          <w:szCs w:val="22"/>
          <w:lang w:eastAsia="en-US"/>
        </w:rPr>
        <w:t>SUJETO OBLIGADO</w:t>
      </w:r>
      <w:r w:rsidRPr="008B0A36">
        <w:rPr>
          <w:rFonts w:ascii="Palatino Linotype" w:eastAsia="Calibri" w:hAnsi="Palatino Linotype"/>
          <w:szCs w:val="22"/>
          <w:lang w:eastAsia="en-US"/>
        </w:rPr>
        <w:t xml:space="preserve"> realizaron manifestaciones tendentes a </w:t>
      </w:r>
      <w:r w:rsidR="00FE6080" w:rsidRPr="008B0A36">
        <w:rPr>
          <w:rFonts w:ascii="Palatino Linotype" w:eastAsia="Calibri" w:hAnsi="Palatino Linotype"/>
          <w:szCs w:val="22"/>
          <w:lang w:eastAsia="en-US"/>
        </w:rPr>
        <w:t>dar respuesta a la petición del particular; también, lo es que en ningún momento entraron al fondo de la petición, pues se limitaron, erróneamente, a referir que se trataba del ejercicio de un derecho de petición, estudio que ya fue abordado en este ocurso.</w:t>
      </w:r>
    </w:p>
    <w:p w:rsidR="00FE6080" w:rsidRPr="008B0A36" w:rsidRDefault="00FE6080" w:rsidP="00FE6080">
      <w:pPr>
        <w:spacing w:before="100" w:beforeAutospacing="1" w:after="100" w:afterAutospacing="1" w:line="360" w:lineRule="auto"/>
        <w:jc w:val="both"/>
        <w:rPr>
          <w:rFonts w:ascii="Palatino Linotype" w:eastAsia="Calibri" w:hAnsi="Palatino Linotype"/>
          <w:lang w:eastAsia="en-US"/>
        </w:rPr>
      </w:pPr>
      <w:r w:rsidRPr="008B0A36">
        <w:rPr>
          <w:rFonts w:ascii="Palatino Linotype" w:eastAsia="Calibri" w:hAnsi="Palatino Linotype"/>
          <w:szCs w:val="22"/>
          <w:lang w:eastAsia="en-US"/>
        </w:rPr>
        <w:t xml:space="preserve">Así, </w:t>
      </w:r>
      <w:r w:rsidRPr="008B0A36">
        <w:rPr>
          <w:rFonts w:ascii="Palatino Linotype" w:eastAsia="Calibri" w:hAnsi="Palatino Linotype"/>
          <w:lang w:eastAsia="en-US"/>
        </w:rPr>
        <w:t>ante la incerteza</w:t>
      </w:r>
      <w:r w:rsidRPr="008B0A36">
        <w:rPr>
          <w:rFonts w:ascii="Palatino Linotype" w:eastAsia="Calibri" w:hAnsi="Palatino Linotype"/>
          <w:vertAlign w:val="superscript"/>
          <w:lang w:eastAsia="en-US"/>
        </w:rPr>
        <w:footnoteReference w:id="5"/>
      </w:r>
      <w:r w:rsidRPr="008B0A36">
        <w:rPr>
          <w:rFonts w:ascii="Palatino Linotype" w:eastAsia="Calibri" w:hAnsi="Palatino Linotype"/>
          <w:lang w:eastAsia="en-US"/>
        </w:rPr>
        <w:t xml:space="preserve"> que aqueja a este Instituto, y toda vez que ha quedado claro que el </w:t>
      </w:r>
      <w:r w:rsidRPr="008B0A36">
        <w:rPr>
          <w:rFonts w:ascii="Palatino Linotype" w:eastAsia="Calibri" w:hAnsi="Palatino Linotype"/>
          <w:b/>
          <w:lang w:eastAsia="en-US"/>
        </w:rPr>
        <w:t>SUJETO OBLIGADO</w:t>
      </w:r>
      <w:r w:rsidRPr="008B0A36">
        <w:rPr>
          <w:rFonts w:ascii="Palatino Linotype" w:eastAsia="Calibri" w:hAnsi="Palatino Linotype"/>
          <w:lang w:eastAsia="en-US"/>
        </w:rPr>
        <w:t xml:space="preserve"> tiene fuente obligacional, que hace presumible que pudiera contar con la información solicitada, es que esta Autoridad determina dable ordenarle la entrega</w:t>
      </w:r>
      <w:r w:rsidR="007D6C29" w:rsidRPr="008B0A36">
        <w:rPr>
          <w:rFonts w:ascii="Palatino Linotype" w:eastAsia="Calibri" w:hAnsi="Palatino Linotype"/>
          <w:lang w:eastAsia="en-US"/>
        </w:rPr>
        <w:t xml:space="preserve">, previa </w:t>
      </w:r>
      <w:r w:rsidR="007D6C29" w:rsidRPr="008B0A36">
        <w:rPr>
          <w:rFonts w:ascii="Palatino Linotype" w:eastAsia="Calibri" w:hAnsi="Palatino Linotype"/>
          <w:b/>
          <w:lang w:eastAsia="en-US"/>
        </w:rPr>
        <w:t>búsqueda exhaustiva y razonable</w:t>
      </w:r>
      <w:r w:rsidRPr="008B0A36">
        <w:rPr>
          <w:rFonts w:ascii="Palatino Linotype" w:eastAsia="Calibri" w:hAnsi="Palatino Linotype"/>
          <w:lang w:eastAsia="en-US"/>
        </w:rPr>
        <w:t xml:space="preserve"> de ésta</w:t>
      </w:r>
      <w:r w:rsidR="007D6C29" w:rsidRPr="008B0A36">
        <w:rPr>
          <w:rFonts w:ascii="Palatino Linotype" w:eastAsia="Calibri" w:hAnsi="Palatino Linotype"/>
          <w:lang w:eastAsia="en-US"/>
        </w:rPr>
        <w:t>,</w:t>
      </w:r>
      <w:r w:rsidRPr="008B0A36">
        <w:rPr>
          <w:rFonts w:ascii="Palatino Linotype" w:eastAsia="Calibri" w:hAnsi="Palatino Linotype"/>
          <w:lang w:eastAsia="en-US"/>
        </w:rPr>
        <w:t xml:space="preserve"> en versión pública, siempre y cuando se trate de procedimientos concluidos.</w:t>
      </w:r>
    </w:p>
    <w:p w:rsidR="00EE638A" w:rsidRPr="008B0A36" w:rsidRDefault="00EE638A" w:rsidP="00EE638A">
      <w:pPr>
        <w:widowControl w:val="0"/>
        <w:autoSpaceDE w:val="0"/>
        <w:autoSpaceDN w:val="0"/>
        <w:adjustRightInd w:val="0"/>
        <w:spacing w:before="240" w:after="240" w:line="360" w:lineRule="auto"/>
        <w:jc w:val="both"/>
        <w:rPr>
          <w:rFonts w:ascii="Palatino Linotype" w:hAnsi="Palatino Linotype" w:cs="Arial"/>
        </w:rPr>
      </w:pPr>
      <w:r w:rsidRPr="008B0A36">
        <w:rPr>
          <w:rFonts w:ascii="Palatino Linotype" w:hAnsi="Palatino Linotype" w:cs="Arial"/>
        </w:rPr>
        <w:t xml:space="preserve">En este contexto, el hecho de que la información pública solicitada contenga datos personales susceptibles de ser protegidos mediante su </w:t>
      </w:r>
      <w:r w:rsidRPr="008B0A36">
        <w:rPr>
          <w:rFonts w:ascii="Palatino Linotype" w:hAnsi="Palatino Linotype" w:cs="Arial"/>
          <w:b/>
        </w:rPr>
        <w:t>versión pública</w:t>
      </w:r>
      <w:r w:rsidRPr="008B0A36">
        <w:rPr>
          <w:rFonts w:ascii="Palatino Linotype" w:hAnsi="Palatino Linotype" w:cs="Arial"/>
        </w:rPr>
        <w:t xml:space="preserve">, ello no implica que esta </w:t>
      </w:r>
      <w:r w:rsidRPr="008B0A36">
        <w:rPr>
          <w:rFonts w:ascii="Palatino Linotype" w:hAnsi="Palatino Linotype"/>
        </w:rPr>
        <w:t>circunstancia</w:t>
      </w:r>
      <w:r w:rsidRPr="008B0A36">
        <w:rPr>
          <w:rFonts w:ascii="Palatino Linotype" w:hAnsi="Palatino Linotype" w:cs="Arial"/>
        </w:rPr>
        <w:t xml:space="preserve"> opere en </w:t>
      </w:r>
      <w:r w:rsidRPr="008B0A36">
        <w:rPr>
          <w:rFonts w:ascii="Palatino Linotype" w:hAnsi="Palatino Linotype"/>
        </w:rPr>
        <w:t>automático</w:t>
      </w:r>
      <w:r w:rsidRPr="008B0A36">
        <w:rPr>
          <w:rFonts w:ascii="Palatino Linotype" w:hAnsi="Palatino Linotype" w:cs="Arial"/>
        </w:rPr>
        <w:t>, sino que es necesario que el Comité de Transparencia del</w:t>
      </w:r>
      <w:r w:rsidRPr="008B0A36">
        <w:rPr>
          <w:rFonts w:ascii="Palatino Linotype" w:hAnsi="Palatino Linotype" w:cs="Arial"/>
          <w:b/>
          <w:color w:val="000000"/>
        </w:rPr>
        <w:t xml:space="preserve"> SUJETO OBLIGADO</w:t>
      </w:r>
      <w:r w:rsidRPr="008B0A36">
        <w:rPr>
          <w:rFonts w:ascii="Palatino Linotype" w:hAnsi="Palatino Linotype" w:cs="Arial"/>
          <w:b/>
        </w:rPr>
        <w:t xml:space="preserve"> </w:t>
      </w:r>
      <w:r w:rsidRPr="008B0A36">
        <w:rPr>
          <w:rFonts w:ascii="Palatino Linotype" w:hAnsi="Palatino Linotype" w:cs="Arial"/>
        </w:rPr>
        <w:t>emita el Acuerdo de Clasificación correspondiente.</w:t>
      </w:r>
    </w:p>
    <w:p w:rsidR="00EE638A" w:rsidRPr="008B0A36" w:rsidRDefault="00EE638A" w:rsidP="00EE638A">
      <w:pPr>
        <w:widowControl w:val="0"/>
        <w:autoSpaceDE w:val="0"/>
        <w:autoSpaceDN w:val="0"/>
        <w:adjustRightInd w:val="0"/>
        <w:spacing w:before="240" w:after="240" w:line="360" w:lineRule="auto"/>
        <w:jc w:val="both"/>
        <w:rPr>
          <w:rFonts w:ascii="Palatino Linotype" w:hAnsi="Palatino Linotype" w:cs="Arial"/>
        </w:rPr>
      </w:pPr>
      <w:r w:rsidRPr="008B0A36">
        <w:rPr>
          <w:rFonts w:ascii="Palatino Linotype" w:hAnsi="Palatino Linotype" w:cs="Arial"/>
        </w:rPr>
        <w:t xml:space="preserve">En el caso específico, la </w:t>
      </w:r>
      <w:r w:rsidRPr="008B0A36">
        <w:rPr>
          <w:rFonts w:ascii="Palatino Linotype" w:hAnsi="Palatino Linotype"/>
        </w:rPr>
        <w:t>información</w:t>
      </w:r>
      <w:r w:rsidRPr="008B0A36">
        <w:rPr>
          <w:rFonts w:ascii="Palatino Linotype" w:hAnsi="Palatino Linotype" w:cs="Arial"/>
        </w:rPr>
        <w:t xml:space="preserve"> solicitada puede contener datos personales, que de hacerse públicos afectarían la intimidad y vida privada de determinadas personas; </w:t>
      </w:r>
      <w:r w:rsidRPr="008B0A36">
        <w:rPr>
          <w:rFonts w:ascii="Palatino Linotype" w:hAnsi="Palatino Linotype" w:cs="Arial"/>
        </w:rPr>
        <w:lastRenderedPageBreak/>
        <w:t xml:space="preserve">es por ello, que deben testarse al momento de la elaboración de versiones públicas </w:t>
      </w:r>
      <w:r w:rsidRPr="008B0A36">
        <w:rPr>
          <w:rFonts w:ascii="Palatino Linotype" w:eastAsia="Arial Unicode MS" w:hAnsi="Palatino Linotype" w:cs="Arial"/>
        </w:rPr>
        <w:t>cualquier otro dato que ponga en riesgo la vida, seguridad y salud de cualquier persona</w:t>
      </w:r>
      <w:r w:rsidRPr="008B0A36">
        <w:rPr>
          <w:rFonts w:ascii="Palatino Linotype" w:hAnsi="Palatino Linotype" w:cs="Arial"/>
        </w:rPr>
        <w:t>.</w:t>
      </w:r>
    </w:p>
    <w:p w:rsidR="00EE638A" w:rsidRPr="008B0A36" w:rsidRDefault="00EE638A" w:rsidP="00EE638A">
      <w:pPr>
        <w:widowControl w:val="0"/>
        <w:autoSpaceDE w:val="0"/>
        <w:autoSpaceDN w:val="0"/>
        <w:adjustRightInd w:val="0"/>
        <w:spacing w:before="240" w:after="240" w:line="360" w:lineRule="auto"/>
        <w:jc w:val="both"/>
        <w:rPr>
          <w:rFonts w:ascii="Palatino Linotype" w:hAnsi="Palatino Linotype" w:cs="Arial"/>
        </w:rPr>
      </w:pPr>
      <w:r w:rsidRPr="008B0A36">
        <w:rPr>
          <w:rFonts w:ascii="Palatino Linotype" w:hAnsi="Palatino Linotype" w:cs="Arial"/>
        </w:rPr>
        <w:t xml:space="preserve">En ese sentido, </w:t>
      </w:r>
      <w:r w:rsidRPr="008B0A36">
        <w:rPr>
          <w:rFonts w:ascii="Palatino Linotype" w:hAnsi="Palatino Linotype"/>
        </w:rPr>
        <w:t xml:space="preserve">este Órgano Garante no pierde de vista que la información pudiera contener a su vez datos personales susceptibles de considerarse información confidencial como lo son, </w:t>
      </w:r>
      <w:r w:rsidRPr="008B0A36">
        <w:rPr>
          <w:rFonts w:ascii="Palatino Linotype" w:hAnsi="Palatino Linotype"/>
          <w:lang w:eastAsia="es-MX"/>
        </w:rPr>
        <w:t xml:space="preserve">Clave Única de Registro de Población (CURP), </w:t>
      </w:r>
      <w:r w:rsidRPr="008B0A36">
        <w:rPr>
          <w:rFonts w:ascii="Palatino Linotype" w:eastAsia="Arial Unicode MS" w:hAnsi="Palatino Linotype" w:cs="Arial"/>
        </w:rPr>
        <w:t>números de cuenta y CLABE’s interbancarias.</w:t>
      </w:r>
    </w:p>
    <w:p w:rsidR="00EE638A" w:rsidRPr="008B0A36" w:rsidRDefault="00EE638A" w:rsidP="00EE638A">
      <w:pPr>
        <w:spacing w:before="240" w:after="240" w:line="360" w:lineRule="auto"/>
        <w:ind w:right="-93"/>
        <w:jc w:val="both"/>
        <w:rPr>
          <w:rFonts w:ascii="Palatino Linotype" w:hAnsi="Palatino Linotype" w:cs="Arial"/>
        </w:rPr>
      </w:pPr>
      <w:r w:rsidRPr="008B0A36">
        <w:rPr>
          <w:rFonts w:ascii="Palatino Linotype" w:hAnsi="Palatino Linotype" w:cs="Arial"/>
        </w:rPr>
        <w:t>Por cuanto hace a la CURP,</w:t>
      </w:r>
      <w:r w:rsidRPr="008B0A36">
        <w:rPr>
          <w:rFonts w:ascii="Palatino Linotype" w:hAnsi="Palatino Linotype" w:cs="Arial"/>
          <w:b/>
        </w:rPr>
        <w:t xml:space="preserve"> </w:t>
      </w:r>
      <w:r w:rsidRPr="008B0A36">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E638A" w:rsidRPr="008B0A36" w:rsidRDefault="00EE638A" w:rsidP="00EE638A">
      <w:pPr>
        <w:shd w:val="clear" w:color="auto" w:fill="FFFFFF"/>
        <w:spacing w:before="240" w:after="240" w:line="360" w:lineRule="auto"/>
        <w:jc w:val="both"/>
        <w:rPr>
          <w:rFonts w:ascii="Palatino Linotype" w:hAnsi="Palatino Linotype" w:cs="Arial"/>
        </w:rPr>
      </w:pPr>
      <w:r w:rsidRPr="008B0A36">
        <w:rPr>
          <w:rFonts w:ascii="Palatino Linotype" w:hAnsi="Palatino Linotype" w:cs="Arial"/>
        </w:rPr>
        <w:t>Lo anterior, tiene sustento en los artículos 86 y 91 de la Ley General de Población, la cual señala lo siguiente:</w:t>
      </w:r>
    </w:p>
    <w:p w:rsidR="00EE638A" w:rsidRPr="008B0A36" w:rsidRDefault="00EE638A" w:rsidP="00EE638A">
      <w:pPr>
        <w:ind w:left="851" w:right="902"/>
        <w:jc w:val="both"/>
        <w:rPr>
          <w:rFonts w:ascii="Palatino Linotype" w:hAnsi="Palatino Linotype" w:cs="Arial"/>
          <w:i/>
          <w:sz w:val="22"/>
          <w:szCs w:val="22"/>
        </w:rPr>
      </w:pPr>
      <w:r w:rsidRPr="008B0A36">
        <w:rPr>
          <w:rFonts w:ascii="Palatino Linotype" w:hAnsi="Palatino Linotype" w:cs="Arial,Bold"/>
          <w:bCs/>
          <w:i/>
          <w:sz w:val="22"/>
          <w:szCs w:val="22"/>
        </w:rPr>
        <w:t>“</w:t>
      </w:r>
      <w:r w:rsidRPr="008B0A36">
        <w:rPr>
          <w:rFonts w:ascii="Palatino Linotype" w:hAnsi="Palatino Linotype" w:cs="Arial,Bold"/>
          <w:b/>
          <w:bCs/>
          <w:i/>
          <w:sz w:val="22"/>
          <w:szCs w:val="22"/>
        </w:rPr>
        <w:t xml:space="preserve">Artículo 86. </w:t>
      </w:r>
      <w:r w:rsidRPr="008B0A36">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EE638A" w:rsidRPr="008B0A36" w:rsidRDefault="00EE638A" w:rsidP="00EE638A">
      <w:pPr>
        <w:ind w:left="851" w:right="902"/>
        <w:jc w:val="both"/>
        <w:rPr>
          <w:rFonts w:ascii="Palatino Linotype" w:hAnsi="Palatino Linotype" w:cs="Arial"/>
          <w:i/>
          <w:sz w:val="22"/>
          <w:szCs w:val="22"/>
        </w:rPr>
      </w:pPr>
      <w:r w:rsidRPr="008B0A36">
        <w:rPr>
          <w:rFonts w:ascii="Palatino Linotype" w:hAnsi="Palatino Linotype" w:cs="Arial,Bold"/>
          <w:b/>
          <w:bCs/>
          <w:i/>
          <w:sz w:val="22"/>
          <w:szCs w:val="22"/>
        </w:rPr>
        <w:t xml:space="preserve">Artículo 91. </w:t>
      </w:r>
      <w:r w:rsidRPr="008B0A36">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EE638A" w:rsidRPr="008B0A36" w:rsidRDefault="00EE638A" w:rsidP="00EE638A">
      <w:pPr>
        <w:shd w:val="clear" w:color="auto" w:fill="FFFFFF"/>
        <w:spacing w:before="240" w:after="240" w:line="360" w:lineRule="auto"/>
        <w:jc w:val="both"/>
        <w:rPr>
          <w:rFonts w:ascii="Palatino Linotype" w:hAnsi="Palatino Linotype"/>
        </w:rPr>
      </w:pPr>
      <w:r w:rsidRPr="008B0A36">
        <w:rPr>
          <w:rFonts w:ascii="Palatino Linotype" w:hAnsi="Palatino Linotype"/>
        </w:rPr>
        <w:t>Ahora bien, la CURP está integrada de 18 elementos representados por letras y números, que se generan a partir de los datos contenidos en un documento probatorio de identidad (acta de nacimiento, carta de naturalización o documento migratorio), la cual se integra de</w:t>
      </w:r>
      <w:r w:rsidRPr="008B0A36">
        <w:rPr>
          <w:rFonts w:ascii="Palatino Linotype" w:hAnsi="Palatino Linotype" w:cs="Arial"/>
        </w:rPr>
        <w:t xml:space="preserve"> la primera letra del apellido paterno; seguida de la primera letra Vocal del primer apellido; seguida de la primera letra del segundo apellido y por </w:t>
      </w:r>
      <w:r w:rsidRPr="008B0A36">
        <w:rPr>
          <w:rFonts w:ascii="Palatino Linotype" w:hAnsi="Palatino Linotype" w:cs="Arial"/>
        </w:rPr>
        <w:lastRenderedPageBreak/>
        <w:t>último la primera letra del nombre; fecha de nacimiento año/mes/día</w:t>
      </w:r>
      <w:r w:rsidRPr="008B0A36">
        <w:rPr>
          <w:rFonts w:ascii="Palatino Linotype" w:hAnsi="Palatino Linotype"/>
        </w:rPr>
        <w:t xml:space="preserve">; sexo; Entidad Federativa o lugar de nacimiento; finalmente un digito verificador, compuesto de dos elementos, con el que se evitan duplicaciones en la Clave, identifican el cambio de siglo y garantizan la correcta integración. </w:t>
      </w:r>
    </w:p>
    <w:p w:rsidR="00EE638A" w:rsidRPr="008B0A36" w:rsidRDefault="00EE638A" w:rsidP="00EE638A">
      <w:pPr>
        <w:spacing w:before="240" w:after="240" w:line="360" w:lineRule="auto"/>
        <w:ind w:right="-91"/>
        <w:jc w:val="both"/>
        <w:rPr>
          <w:rFonts w:ascii="Palatino Linotype" w:hAnsi="Palatino Linotype" w:cs="Arial"/>
        </w:rPr>
      </w:pPr>
      <w:r w:rsidRPr="008B0A36">
        <w:rPr>
          <w:rFonts w:ascii="Palatino Linotype" w:hAnsi="Palatino Linotype" w:cs="Arial"/>
        </w:rPr>
        <w:t xml:space="preserve">Al respecto, el </w:t>
      </w:r>
      <w:r w:rsidRPr="008B0A36">
        <w:rPr>
          <w:rFonts w:ascii="Palatino Linotype" w:eastAsia="Arial Unicode MS" w:hAnsi="Palatino Linotype" w:cs="Arial"/>
        </w:rPr>
        <w:t>INAI,</w:t>
      </w:r>
      <w:r w:rsidRPr="008B0A36">
        <w:rPr>
          <w:rFonts w:ascii="Palatino Linotype" w:hAnsi="Palatino Linotype" w:cs="Arial"/>
        </w:rPr>
        <w:t xml:space="preserve"> a través del Criterio 18/17, señala literalmente lo siguiente:</w:t>
      </w:r>
    </w:p>
    <w:p w:rsidR="00EE638A" w:rsidRPr="008B0A36" w:rsidRDefault="00EE638A" w:rsidP="00EE638A">
      <w:pPr>
        <w:ind w:left="851" w:right="902"/>
        <w:jc w:val="both"/>
        <w:rPr>
          <w:rFonts w:ascii="Palatino Linotype" w:hAnsi="Palatino Linotype" w:cs="Arial"/>
          <w:bCs/>
          <w:i/>
          <w:sz w:val="22"/>
          <w:szCs w:val="22"/>
        </w:rPr>
      </w:pPr>
      <w:r w:rsidRPr="008B0A36">
        <w:rPr>
          <w:rFonts w:ascii="Palatino Linotype" w:hAnsi="Palatino Linotype" w:cs="Arial"/>
          <w:bCs/>
          <w:i/>
          <w:sz w:val="22"/>
          <w:szCs w:val="22"/>
        </w:rPr>
        <w:t>“</w:t>
      </w:r>
      <w:r w:rsidRPr="008B0A36">
        <w:rPr>
          <w:rFonts w:ascii="Palatino Linotype" w:hAnsi="Palatino Linotype" w:cs="Arial"/>
          <w:b/>
          <w:bCs/>
          <w:i/>
          <w:sz w:val="22"/>
          <w:szCs w:val="22"/>
        </w:rPr>
        <w:t xml:space="preserve">Clave Única de Registro de Población (CURP). </w:t>
      </w:r>
      <w:r w:rsidRPr="008B0A36">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E638A" w:rsidRPr="008B0A36" w:rsidRDefault="00EE638A" w:rsidP="00EE638A">
      <w:pPr>
        <w:ind w:left="851" w:right="902"/>
        <w:jc w:val="both"/>
        <w:rPr>
          <w:rFonts w:ascii="Palatino Linotype" w:hAnsi="Palatino Linotype" w:cs="Arial"/>
          <w:bCs/>
          <w:i/>
          <w:sz w:val="22"/>
          <w:szCs w:val="22"/>
        </w:rPr>
      </w:pPr>
      <w:r w:rsidRPr="008B0A36">
        <w:rPr>
          <w:rFonts w:ascii="Palatino Linotype" w:hAnsi="Palatino Linotype" w:cs="Arial"/>
          <w:bCs/>
          <w:i/>
          <w:sz w:val="22"/>
          <w:szCs w:val="22"/>
        </w:rPr>
        <w:t>Resoluciones:</w:t>
      </w:r>
    </w:p>
    <w:p w:rsidR="00EE638A" w:rsidRPr="008B0A36" w:rsidRDefault="00EE638A" w:rsidP="00EE638A">
      <w:pPr>
        <w:ind w:left="851" w:right="902"/>
        <w:jc w:val="both"/>
        <w:rPr>
          <w:rFonts w:ascii="Palatino Linotype" w:hAnsi="Palatino Linotype" w:cs="Arial"/>
          <w:bCs/>
          <w:i/>
          <w:sz w:val="22"/>
          <w:szCs w:val="22"/>
        </w:rPr>
      </w:pPr>
      <w:r w:rsidRPr="008B0A36">
        <w:rPr>
          <w:rFonts w:ascii="Palatino Linotype" w:hAnsi="Palatino Linotype" w:cs="Arial"/>
          <w:bCs/>
          <w:i/>
          <w:sz w:val="22"/>
          <w:szCs w:val="22"/>
        </w:rPr>
        <w:t>•</w:t>
      </w:r>
      <w:r w:rsidRPr="008B0A36">
        <w:rPr>
          <w:rFonts w:ascii="Palatino Linotype" w:hAnsi="Palatino Linotype" w:cs="Arial"/>
          <w:bCs/>
          <w:i/>
          <w:sz w:val="22"/>
          <w:szCs w:val="22"/>
        </w:rPr>
        <w:tab/>
        <w:t xml:space="preserve">RRA 3995/16. Secretaría de la Defensa Nacional. 1 de febrero de 2017. Por unanimidad. Comisionado Ponente </w:t>
      </w:r>
      <w:proofErr w:type="spellStart"/>
      <w:r w:rsidRPr="008B0A36">
        <w:rPr>
          <w:rFonts w:ascii="Palatino Linotype" w:hAnsi="Palatino Linotype" w:cs="Arial"/>
          <w:bCs/>
          <w:i/>
          <w:sz w:val="22"/>
          <w:szCs w:val="22"/>
        </w:rPr>
        <w:t>Rosendoevgueni</w:t>
      </w:r>
      <w:proofErr w:type="spellEnd"/>
      <w:r w:rsidRPr="008B0A36">
        <w:rPr>
          <w:rFonts w:ascii="Palatino Linotype" w:hAnsi="Palatino Linotype" w:cs="Arial"/>
          <w:bCs/>
          <w:i/>
          <w:sz w:val="22"/>
          <w:szCs w:val="22"/>
        </w:rPr>
        <w:t xml:space="preserve"> Monterrey </w:t>
      </w:r>
      <w:proofErr w:type="spellStart"/>
      <w:r w:rsidRPr="008B0A36">
        <w:rPr>
          <w:rFonts w:ascii="Palatino Linotype" w:hAnsi="Palatino Linotype" w:cs="Arial"/>
          <w:bCs/>
          <w:i/>
          <w:sz w:val="22"/>
          <w:szCs w:val="22"/>
        </w:rPr>
        <w:t>Chepov</w:t>
      </w:r>
      <w:proofErr w:type="spellEnd"/>
      <w:r w:rsidRPr="008B0A36">
        <w:rPr>
          <w:rFonts w:ascii="Palatino Linotype" w:hAnsi="Palatino Linotype" w:cs="Arial"/>
          <w:bCs/>
          <w:i/>
          <w:sz w:val="22"/>
          <w:szCs w:val="22"/>
        </w:rPr>
        <w:t>.</w:t>
      </w:r>
    </w:p>
    <w:p w:rsidR="00EE638A" w:rsidRPr="008B0A36" w:rsidRDefault="00EE638A" w:rsidP="00EE638A">
      <w:pPr>
        <w:ind w:left="851" w:right="902"/>
        <w:jc w:val="both"/>
        <w:rPr>
          <w:rFonts w:ascii="Palatino Linotype" w:hAnsi="Palatino Linotype" w:cs="Arial"/>
          <w:bCs/>
          <w:i/>
          <w:sz w:val="22"/>
          <w:szCs w:val="22"/>
        </w:rPr>
      </w:pPr>
      <w:r w:rsidRPr="008B0A36">
        <w:rPr>
          <w:rFonts w:ascii="Palatino Linotype" w:hAnsi="Palatino Linotype" w:cs="Arial"/>
          <w:bCs/>
          <w:i/>
          <w:sz w:val="22"/>
          <w:szCs w:val="22"/>
        </w:rPr>
        <w:t>•</w:t>
      </w:r>
      <w:r w:rsidRPr="008B0A36">
        <w:rPr>
          <w:rFonts w:ascii="Palatino Linotype" w:hAnsi="Palatino Linotype" w:cs="Arial"/>
          <w:bCs/>
          <w:i/>
          <w:sz w:val="22"/>
          <w:szCs w:val="22"/>
        </w:rPr>
        <w:tab/>
        <w:t xml:space="preserve">RRA 0937/17. Senado de la República. 15 de marzo de 2017. Por unanimidad. Comisionada Ponente Ximena Puente de la Mora. </w:t>
      </w:r>
    </w:p>
    <w:p w:rsidR="00EE638A" w:rsidRPr="008B0A36" w:rsidRDefault="00EE638A" w:rsidP="00EE638A">
      <w:pPr>
        <w:ind w:left="851" w:right="902"/>
        <w:jc w:val="both"/>
        <w:rPr>
          <w:rFonts w:ascii="Palatino Linotype" w:hAnsi="Palatino Linotype" w:cs="Arial"/>
          <w:i/>
          <w:sz w:val="22"/>
          <w:szCs w:val="22"/>
        </w:rPr>
      </w:pPr>
      <w:r w:rsidRPr="008B0A36">
        <w:rPr>
          <w:rFonts w:ascii="Palatino Linotype" w:hAnsi="Palatino Linotype" w:cs="Arial"/>
          <w:bCs/>
          <w:i/>
          <w:sz w:val="22"/>
          <w:szCs w:val="22"/>
        </w:rPr>
        <w:t>•</w:t>
      </w:r>
      <w:r w:rsidRPr="008B0A36">
        <w:rPr>
          <w:rFonts w:ascii="Palatino Linotype" w:hAnsi="Palatino Linotype" w:cs="Arial"/>
          <w:bCs/>
          <w:i/>
          <w:sz w:val="22"/>
          <w:szCs w:val="22"/>
        </w:rPr>
        <w:tab/>
        <w:t>RRA 0478/17. Secretaría de Relaciones Exteriores. 26 de abril de 2017. Por unanimidad. Comisionada Ponente Areli Cano Guadiana.</w:t>
      </w:r>
      <w:r w:rsidRPr="008B0A36">
        <w:rPr>
          <w:rFonts w:ascii="Palatino Linotype" w:hAnsi="Palatino Linotype" w:cs="Arial"/>
          <w:i/>
          <w:sz w:val="22"/>
          <w:szCs w:val="22"/>
        </w:rPr>
        <w:t>” (Sic)</w:t>
      </w:r>
    </w:p>
    <w:p w:rsidR="00EE638A" w:rsidRPr="008B0A36" w:rsidRDefault="00EE638A" w:rsidP="00EE638A">
      <w:pPr>
        <w:spacing w:before="240" w:after="240" w:line="360" w:lineRule="auto"/>
        <w:ind w:right="-93"/>
        <w:jc w:val="both"/>
        <w:rPr>
          <w:rFonts w:ascii="Palatino Linotype" w:hAnsi="Palatino Linotype" w:cs="Arial"/>
        </w:rPr>
      </w:pPr>
      <w:r w:rsidRPr="008B0A36">
        <w:rPr>
          <w:rFonts w:ascii="Palatino Linotype" w:hAnsi="Palatino Linotype" w:cs="Arial"/>
        </w:rPr>
        <w:t xml:space="preserve">De lo anterior, se desprende que la </w:t>
      </w:r>
      <w:r w:rsidRPr="008B0A36">
        <w:rPr>
          <w:rFonts w:ascii="Palatino Linotype" w:hAnsi="Palatino Linotype"/>
        </w:rPr>
        <w:t xml:space="preserve">CURP </w:t>
      </w:r>
      <w:r w:rsidRPr="008B0A36">
        <w:rPr>
          <w:rFonts w:ascii="Palatino Linotype" w:hAnsi="Palatino Linotype" w:cs="Arial"/>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EE638A" w:rsidRPr="008B0A36" w:rsidRDefault="00EE638A" w:rsidP="00EE638A">
      <w:pPr>
        <w:widowControl w:val="0"/>
        <w:autoSpaceDE w:val="0"/>
        <w:autoSpaceDN w:val="0"/>
        <w:adjustRightInd w:val="0"/>
        <w:spacing w:before="240" w:after="240" w:line="360" w:lineRule="auto"/>
        <w:jc w:val="both"/>
        <w:rPr>
          <w:rFonts w:ascii="Palatino Linotype" w:hAnsi="Palatino Linotype" w:cs="Arial"/>
        </w:rPr>
      </w:pPr>
      <w:r w:rsidRPr="008B0A36">
        <w:rPr>
          <w:rFonts w:ascii="Palatino Linotype" w:hAnsi="Palatino Linotype" w:cs="Arial"/>
        </w:rPr>
        <w:t xml:space="preserve">Por cuanto hace a las </w:t>
      </w:r>
      <w:r w:rsidRPr="008B0A36">
        <w:rPr>
          <w:rFonts w:ascii="Palatino Linotype" w:hAnsi="Palatino Linotype" w:cs="Arial"/>
          <w:b/>
        </w:rPr>
        <w:t>cuentas bancarias y clabes interbancarias</w:t>
      </w:r>
      <w:r w:rsidRPr="008B0A36">
        <w:rPr>
          <w:rFonts w:ascii="Palatino Linotype" w:hAnsi="Palatino Linotype" w:cs="Arial"/>
        </w:rPr>
        <w:t xml:space="preserve">, es de precisar que dicha información es información confidencial únicamente por lo que concierne a los particulares, no así del </w:t>
      </w:r>
      <w:r w:rsidRPr="008B0A36">
        <w:rPr>
          <w:rFonts w:ascii="Palatino Linotype" w:hAnsi="Palatino Linotype" w:cs="Arial"/>
          <w:b/>
        </w:rPr>
        <w:t xml:space="preserve">SUJETO OBLIGADO, </w:t>
      </w:r>
      <w:r w:rsidRPr="008B0A36">
        <w:rPr>
          <w:rFonts w:ascii="Palatino Linotype" w:hAnsi="Palatino Linotype" w:cs="Arial"/>
        </w:rPr>
        <w:t xml:space="preserve">toda vez que su publicidad abona a la </w:t>
      </w:r>
      <w:r w:rsidRPr="008B0A36">
        <w:rPr>
          <w:rFonts w:ascii="Palatino Linotype" w:hAnsi="Palatino Linotype" w:cs="Arial"/>
        </w:rPr>
        <w:lastRenderedPageBreak/>
        <w:t>transparencia y a la rendición de cuentas.</w:t>
      </w:r>
    </w:p>
    <w:p w:rsidR="00EE638A" w:rsidRPr="008B0A36" w:rsidRDefault="00EE638A" w:rsidP="00EE638A">
      <w:pPr>
        <w:spacing w:before="240" w:after="240" w:line="360" w:lineRule="auto"/>
        <w:jc w:val="both"/>
        <w:rPr>
          <w:rFonts w:ascii="Palatino Linotype" w:eastAsia="Calibri" w:hAnsi="Palatino Linotype"/>
        </w:rPr>
      </w:pPr>
      <w:r w:rsidRPr="008B0A36">
        <w:rPr>
          <w:rFonts w:ascii="Palatino Linotype" w:eastAsia="Calibri" w:hAnsi="Palatino Linotype"/>
        </w:rPr>
        <w:t xml:space="preserve">En este sentido, es importante precisar que, de acuerdo al </w:t>
      </w:r>
      <w:r w:rsidRPr="008B0A36">
        <w:rPr>
          <w:rFonts w:ascii="Palatino Linotype" w:eastAsia="Calibri" w:hAnsi="Palatino Linotype"/>
          <w:b/>
        </w:rPr>
        <w:t>criterio 11/17</w:t>
      </w:r>
      <w:r w:rsidRPr="008B0A36">
        <w:rPr>
          <w:rFonts w:ascii="Palatino Linotype" w:eastAsia="Calibri" w:hAnsi="Palatino Linotype"/>
        </w:rPr>
        <w:t xml:space="preserve"> emitido por el INAI, las cuentas bancarias y/o clabes interbancarias de los Sujetos Obligados es información de carácter público. </w:t>
      </w:r>
    </w:p>
    <w:p w:rsidR="00EE638A" w:rsidRPr="008B0A36" w:rsidRDefault="00EE638A" w:rsidP="00EE638A">
      <w:pPr>
        <w:tabs>
          <w:tab w:val="left" w:pos="8222"/>
        </w:tabs>
        <w:ind w:left="851" w:right="902"/>
        <w:jc w:val="center"/>
        <w:rPr>
          <w:rFonts w:ascii="Palatino Linotype" w:hAnsi="Palatino Linotype" w:cs="Arial"/>
          <w:b/>
          <w:color w:val="000000"/>
          <w:sz w:val="22"/>
          <w:szCs w:val="22"/>
        </w:rPr>
      </w:pPr>
      <w:r w:rsidRPr="008B0A36">
        <w:rPr>
          <w:rFonts w:ascii="Palatino Linotype" w:hAnsi="Palatino Linotype" w:cs="Arial"/>
          <w:color w:val="000000"/>
          <w:sz w:val="22"/>
          <w:szCs w:val="22"/>
        </w:rPr>
        <w:t>“</w:t>
      </w:r>
      <w:r w:rsidRPr="008B0A36">
        <w:rPr>
          <w:rFonts w:ascii="Palatino Linotype" w:hAnsi="Palatino Linotype" w:cs="Arial"/>
          <w:b/>
          <w:color w:val="000000"/>
          <w:sz w:val="22"/>
          <w:szCs w:val="22"/>
        </w:rPr>
        <w:t>Criterio 11/17</w:t>
      </w:r>
    </w:p>
    <w:p w:rsidR="00EE638A" w:rsidRPr="008B0A36" w:rsidRDefault="00EE638A" w:rsidP="00EE638A">
      <w:pPr>
        <w:tabs>
          <w:tab w:val="left" w:pos="8222"/>
        </w:tabs>
        <w:ind w:left="851" w:right="902"/>
        <w:jc w:val="both"/>
        <w:rPr>
          <w:rFonts w:ascii="Palatino Linotype" w:hAnsi="Palatino Linotype"/>
          <w:i/>
          <w:sz w:val="22"/>
          <w:szCs w:val="22"/>
        </w:rPr>
      </w:pPr>
      <w:r w:rsidRPr="008B0A36">
        <w:rPr>
          <w:rFonts w:ascii="Palatino Linotype" w:hAnsi="Palatino Linotype"/>
          <w:b/>
          <w:i/>
          <w:sz w:val="22"/>
          <w:szCs w:val="22"/>
        </w:rPr>
        <w:t>Cuentas bancarias y/o CLABE interbancaria de sujetos obligados que reciben y/o transfieren recursos públicos, son información pública.</w:t>
      </w:r>
      <w:r w:rsidRPr="008B0A36">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EE638A" w:rsidRPr="008B0A36" w:rsidRDefault="00EE638A" w:rsidP="00EE638A">
      <w:pPr>
        <w:tabs>
          <w:tab w:val="left" w:pos="8222"/>
        </w:tabs>
        <w:ind w:left="851" w:right="902"/>
        <w:jc w:val="both"/>
        <w:rPr>
          <w:rFonts w:ascii="Palatino Linotype" w:hAnsi="Palatino Linotype"/>
          <w:i/>
          <w:sz w:val="22"/>
          <w:szCs w:val="22"/>
        </w:rPr>
      </w:pPr>
      <w:r w:rsidRPr="008B0A36">
        <w:rPr>
          <w:rFonts w:ascii="Palatino Linotype" w:hAnsi="Palatino Linotype"/>
          <w:i/>
          <w:sz w:val="22"/>
          <w:szCs w:val="22"/>
        </w:rPr>
        <w:t xml:space="preserve">Resoluciones: </w:t>
      </w:r>
    </w:p>
    <w:p w:rsidR="00EE638A" w:rsidRPr="008B0A36" w:rsidRDefault="00EE638A" w:rsidP="00EE638A">
      <w:pPr>
        <w:tabs>
          <w:tab w:val="left" w:pos="8222"/>
        </w:tabs>
        <w:ind w:left="851" w:right="902"/>
        <w:jc w:val="both"/>
        <w:rPr>
          <w:rFonts w:ascii="Palatino Linotype" w:hAnsi="Palatino Linotype"/>
          <w:i/>
          <w:sz w:val="22"/>
          <w:szCs w:val="22"/>
        </w:rPr>
      </w:pPr>
      <w:r w:rsidRPr="008B0A36">
        <w:rPr>
          <w:rFonts w:ascii="Palatino Linotype" w:hAnsi="Palatino Linotype"/>
          <w:i/>
          <w:sz w:val="22"/>
          <w:szCs w:val="22"/>
        </w:rPr>
        <w:sym w:font="Symbol" w:char="F0B7"/>
      </w:r>
      <w:r w:rsidRPr="008B0A36">
        <w:rPr>
          <w:rFonts w:ascii="Palatino Linotype" w:hAnsi="Palatino Linotype"/>
          <w:i/>
          <w:sz w:val="22"/>
          <w:szCs w:val="22"/>
        </w:rPr>
        <w:t xml:space="preserve"> RRA 0448/16. NOTIMEX, Agencia de Noticias del Estado Mexicano. 24 de agosto de 2016. Por unanimidad. Comisionado Ponente Joel Salas Suárez.</w:t>
      </w:r>
    </w:p>
    <w:p w:rsidR="00EE638A" w:rsidRPr="008B0A36" w:rsidRDefault="00EE638A" w:rsidP="00EE638A">
      <w:pPr>
        <w:tabs>
          <w:tab w:val="left" w:pos="8222"/>
        </w:tabs>
        <w:ind w:left="851" w:right="902"/>
        <w:jc w:val="both"/>
        <w:rPr>
          <w:rFonts w:ascii="Palatino Linotype" w:hAnsi="Palatino Linotype"/>
          <w:i/>
          <w:sz w:val="22"/>
          <w:szCs w:val="22"/>
        </w:rPr>
      </w:pPr>
      <w:r w:rsidRPr="008B0A36">
        <w:rPr>
          <w:rFonts w:ascii="Palatino Linotype" w:hAnsi="Palatino Linotype"/>
          <w:i/>
          <w:sz w:val="22"/>
          <w:szCs w:val="22"/>
        </w:rPr>
        <w:sym w:font="Symbol" w:char="F0B7"/>
      </w:r>
      <w:r w:rsidRPr="008B0A36">
        <w:rPr>
          <w:rFonts w:ascii="Palatino Linotype" w:hAnsi="Palatino Linotype"/>
          <w:i/>
          <w:sz w:val="22"/>
          <w:szCs w:val="22"/>
        </w:rPr>
        <w:t xml:space="preserve"> RRA 2787/16. Colegio de Postgraduados. 01 de noviembre de 2016. Por unanimidad. Comisionado Ponente Francisco Javier Acuña Llamas.</w:t>
      </w:r>
    </w:p>
    <w:p w:rsidR="00EE638A" w:rsidRPr="008B0A36" w:rsidRDefault="00EE638A" w:rsidP="00EE638A">
      <w:pPr>
        <w:tabs>
          <w:tab w:val="left" w:pos="8222"/>
        </w:tabs>
        <w:ind w:left="851" w:right="902"/>
        <w:jc w:val="both"/>
        <w:rPr>
          <w:rFonts w:ascii="Palatino Linotype" w:hAnsi="Palatino Linotype"/>
          <w:i/>
          <w:sz w:val="22"/>
          <w:szCs w:val="22"/>
        </w:rPr>
      </w:pPr>
      <w:r w:rsidRPr="008B0A36">
        <w:rPr>
          <w:rFonts w:ascii="Palatino Linotype" w:hAnsi="Palatino Linotype"/>
          <w:i/>
          <w:sz w:val="22"/>
          <w:szCs w:val="22"/>
        </w:rPr>
        <w:sym w:font="Symbol" w:char="F0B7"/>
      </w:r>
      <w:r w:rsidRPr="008B0A36">
        <w:rPr>
          <w:rFonts w:ascii="Palatino Linotype" w:hAnsi="Palatino Linotype"/>
          <w:i/>
          <w:sz w:val="22"/>
          <w:szCs w:val="22"/>
        </w:rPr>
        <w:t xml:space="preserve"> RRA 4756/16. Instituto Mexicano del Seguro Social. 08 de febrero de 2017. Por unanimidad. Comisionado Ponente Oscar Mauricio Guerra Ford.” </w:t>
      </w:r>
      <w:r w:rsidRPr="008B0A36">
        <w:rPr>
          <w:rFonts w:ascii="Palatino Linotype" w:hAnsi="Palatino Linotype"/>
          <w:sz w:val="22"/>
          <w:szCs w:val="22"/>
        </w:rPr>
        <w:t>(</w:t>
      </w:r>
      <w:r w:rsidRPr="008B0A36">
        <w:rPr>
          <w:rFonts w:ascii="Palatino Linotype" w:hAnsi="Palatino Linotype"/>
          <w:i/>
          <w:sz w:val="22"/>
          <w:szCs w:val="22"/>
        </w:rPr>
        <w:t>Sic</w:t>
      </w:r>
      <w:r w:rsidRPr="008B0A36">
        <w:rPr>
          <w:rFonts w:ascii="Palatino Linotype" w:hAnsi="Palatino Linotype"/>
          <w:sz w:val="22"/>
          <w:szCs w:val="22"/>
        </w:rPr>
        <w:t>)</w:t>
      </w:r>
    </w:p>
    <w:p w:rsidR="00EE638A" w:rsidRPr="008B0A36" w:rsidRDefault="00EE638A" w:rsidP="00EE638A">
      <w:pPr>
        <w:spacing w:before="240" w:after="240" w:line="360" w:lineRule="auto"/>
        <w:ind w:right="49"/>
        <w:jc w:val="both"/>
        <w:rPr>
          <w:rFonts w:ascii="Palatino Linotype" w:hAnsi="Palatino Linotype" w:cs="Arial"/>
          <w:lang w:val="es-ES_tradnl"/>
        </w:rPr>
      </w:pPr>
      <w:r w:rsidRPr="008B0A36">
        <w:rPr>
          <w:rFonts w:ascii="Palatino Linotype" w:hAnsi="Palatino Linotype" w:cs="Arial"/>
          <w:lang w:val="es-ES_tradnl"/>
        </w:rPr>
        <w:t xml:space="preserve">Caso contrario a los particulares, como lo refiere el </w:t>
      </w:r>
      <w:r w:rsidRPr="008B0A36">
        <w:rPr>
          <w:rFonts w:ascii="Palatino Linotype" w:eastAsia="Calibri" w:hAnsi="Palatino Linotype"/>
          <w:b/>
        </w:rPr>
        <w:t>criterio 10/17</w:t>
      </w:r>
      <w:r w:rsidRPr="008B0A36">
        <w:rPr>
          <w:rFonts w:ascii="Palatino Linotype" w:eastAsia="Calibri" w:hAnsi="Palatino Linotype"/>
        </w:rPr>
        <w:t xml:space="preserve"> emitido por el INAI, que es del tenor literal siguiente:</w:t>
      </w:r>
    </w:p>
    <w:p w:rsidR="00EE638A" w:rsidRPr="008B0A36" w:rsidRDefault="00EE638A" w:rsidP="00EE638A">
      <w:pPr>
        <w:ind w:left="851" w:right="902"/>
        <w:jc w:val="both"/>
        <w:rPr>
          <w:rFonts w:ascii="Palatino Linotype" w:hAnsi="Palatino Linotype" w:cs="Arial"/>
          <w:i/>
          <w:sz w:val="22"/>
          <w:szCs w:val="22"/>
          <w:lang w:val="es-ES_tradnl"/>
        </w:rPr>
      </w:pPr>
      <w:r w:rsidRPr="008B0A36">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8B0A36">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EE638A" w:rsidRPr="008B0A36" w:rsidRDefault="00EE638A" w:rsidP="00EE638A">
      <w:pPr>
        <w:ind w:left="851" w:right="902"/>
        <w:jc w:val="both"/>
        <w:rPr>
          <w:rFonts w:ascii="Palatino Linotype" w:hAnsi="Palatino Linotype" w:cs="Arial"/>
          <w:i/>
          <w:sz w:val="22"/>
          <w:szCs w:val="22"/>
          <w:lang w:val="es-ES_tradnl"/>
        </w:rPr>
      </w:pPr>
      <w:r w:rsidRPr="008B0A36">
        <w:rPr>
          <w:rFonts w:ascii="Palatino Linotype" w:hAnsi="Palatino Linotype" w:cs="Arial"/>
          <w:i/>
          <w:sz w:val="22"/>
          <w:szCs w:val="22"/>
          <w:lang w:val="es-ES_tradnl"/>
        </w:rPr>
        <w:t>Resoluciones:</w:t>
      </w:r>
      <w:r w:rsidR="001D0471" w:rsidRPr="008B0A36">
        <w:rPr>
          <w:rFonts w:ascii="Palatino Linotype" w:hAnsi="Palatino Linotype" w:cs="Arial"/>
          <w:i/>
          <w:sz w:val="22"/>
          <w:szCs w:val="22"/>
          <w:lang w:val="es-ES_tradnl"/>
        </w:rPr>
        <w:t xml:space="preserve"> </w:t>
      </w:r>
    </w:p>
    <w:p w:rsidR="00EE638A" w:rsidRPr="008B0A36" w:rsidRDefault="00EE638A" w:rsidP="00EE638A">
      <w:pPr>
        <w:ind w:left="851" w:right="902"/>
        <w:jc w:val="both"/>
        <w:rPr>
          <w:rFonts w:ascii="Palatino Linotype" w:hAnsi="Palatino Linotype" w:cs="Arial"/>
          <w:i/>
          <w:sz w:val="22"/>
          <w:szCs w:val="22"/>
          <w:lang w:val="es-ES_tradnl"/>
        </w:rPr>
      </w:pPr>
      <w:r w:rsidRPr="008B0A36">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EE638A" w:rsidRPr="008B0A36" w:rsidRDefault="00EE638A" w:rsidP="00EE638A">
      <w:pPr>
        <w:ind w:left="851" w:right="902"/>
        <w:jc w:val="both"/>
        <w:rPr>
          <w:rFonts w:ascii="Palatino Linotype" w:hAnsi="Palatino Linotype" w:cs="Arial"/>
          <w:i/>
          <w:sz w:val="22"/>
          <w:szCs w:val="22"/>
          <w:lang w:val="es-ES_tradnl"/>
        </w:rPr>
      </w:pPr>
      <w:r w:rsidRPr="008B0A36">
        <w:rPr>
          <w:rFonts w:ascii="Palatino Linotype" w:hAnsi="Palatino Linotype" w:cs="Arial"/>
          <w:i/>
          <w:sz w:val="22"/>
          <w:szCs w:val="22"/>
          <w:lang w:val="es-ES_tradnl"/>
        </w:rPr>
        <w:lastRenderedPageBreak/>
        <w:t>RRA 3527/16 Servicio de Administración Tributaria. 07 de diciembre de 2016. Por unanimidad. Comisionada Ponente Ximena Puente de la Mora.</w:t>
      </w:r>
      <w:r w:rsidR="001D0471" w:rsidRPr="008B0A36">
        <w:rPr>
          <w:rFonts w:ascii="Palatino Linotype" w:hAnsi="Palatino Linotype" w:cs="Arial"/>
          <w:i/>
          <w:sz w:val="22"/>
          <w:szCs w:val="22"/>
          <w:lang w:val="es-ES_tradnl"/>
        </w:rPr>
        <w:t xml:space="preserve"> </w:t>
      </w:r>
      <w:r w:rsidRPr="008B0A36">
        <w:rPr>
          <w:rFonts w:ascii="Palatino Linotype" w:hAnsi="Palatino Linotype" w:cs="Arial"/>
          <w:i/>
          <w:sz w:val="22"/>
          <w:szCs w:val="22"/>
          <w:lang w:val="es-ES_tradnl"/>
        </w:rPr>
        <w:t xml:space="preserve"> </w:t>
      </w:r>
    </w:p>
    <w:p w:rsidR="00EE638A" w:rsidRPr="008B0A36" w:rsidRDefault="00EE638A" w:rsidP="00EE638A">
      <w:pPr>
        <w:ind w:left="851" w:right="902"/>
        <w:jc w:val="both"/>
        <w:rPr>
          <w:rFonts w:ascii="Palatino Linotype" w:hAnsi="Palatino Linotype" w:cs="Arial"/>
          <w:i/>
          <w:sz w:val="22"/>
          <w:szCs w:val="22"/>
          <w:lang w:val="es-ES_tradnl"/>
        </w:rPr>
      </w:pPr>
      <w:r w:rsidRPr="008B0A36">
        <w:rPr>
          <w:rFonts w:ascii="Palatino Linotype" w:hAnsi="Palatino Linotype" w:cs="Arial"/>
          <w:i/>
          <w:sz w:val="22"/>
          <w:szCs w:val="22"/>
          <w:lang w:val="es-ES_tradnl"/>
        </w:rPr>
        <w:t>RRA 4404/16 Partido del Trabajo. 01 de febrero de 2017. Por unanimidad. Comisionado Ponente Francisco Acuña Llamas.</w:t>
      </w:r>
    </w:p>
    <w:p w:rsidR="00EE638A" w:rsidRPr="008B0A36" w:rsidRDefault="00EE638A" w:rsidP="00EE638A">
      <w:pPr>
        <w:spacing w:before="240" w:after="240" w:line="360" w:lineRule="auto"/>
        <w:ind w:right="49"/>
        <w:jc w:val="both"/>
        <w:rPr>
          <w:rFonts w:ascii="Palatino Linotype" w:hAnsi="Palatino Linotype" w:cs="Arial"/>
          <w:lang w:val="es-ES_tradnl"/>
        </w:rPr>
      </w:pPr>
      <w:r w:rsidRPr="008B0A36">
        <w:rPr>
          <w:rFonts w:ascii="Palatino Linotype" w:hAnsi="Palatino Linotype" w:cs="Arial"/>
          <w:lang w:val="es-ES_tradnl"/>
        </w:rPr>
        <w:t xml:space="preserve">Por lo tanto, </w:t>
      </w:r>
      <w:r w:rsidRPr="008B0A36">
        <w:rPr>
          <w:rFonts w:ascii="Palatino Linotype" w:hAnsi="Palatino Linotype" w:cs="Arial"/>
          <w:b/>
          <w:lang w:val="es-ES_tradnl"/>
        </w:rPr>
        <w:t>la entrega de documentos, en su versión pública, debe acompañarse necesariamente del Acuerdo del Comité de Transparencia que la sustente</w:t>
      </w:r>
      <w:r w:rsidRPr="008B0A36">
        <w:rPr>
          <w:rFonts w:ascii="Palatino Linotype" w:hAnsi="Palatino Linotype" w:cs="Arial"/>
          <w:lang w:val="es-ES_tradnl"/>
        </w:rPr>
        <w:t xml:space="preserve">, en el que se expongan los fundamentos y razonamientos que llevaron al </w:t>
      </w:r>
      <w:r w:rsidRPr="008B0A36">
        <w:rPr>
          <w:rFonts w:ascii="Palatino Linotype" w:hAnsi="Palatino Linotype" w:cs="Arial"/>
          <w:b/>
          <w:lang w:val="es-ES_tradnl"/>
        </w:rPr>
        <w:t>SUJETO OBLIGADO</w:t>
      </w:r>
      <w:r w:rsidRPr="008B0A36">
        <w:rPr>
          <w:rFonts w:ascii="Palatino Linotype" w:hAnsi="Palatino Linotype" w:cs="Arial"/>
          <w:lang w:val="es-ES_tradnl"/>
        </w:rPr>
        <w:t xml:space="preserve"> a testar, suprimir o eliminar datos de dicho soporte documental, </w:t>
      </w:r>
      <w:r w:rsidRPr="008B0A36">
        <w:rPr>
          <w:rFonts w:ascii="Palatino Linotype" w:hAnsi="Palatino Linotype" w:cs="Arial"/>
          <w:b/>
          <w:lang w:val="es-ES_tradnl"/>
        </w:rPr>
        <w:t>ya que no hacerlo implica que lo entregado no es legal ni formalmente una versión pública, sino más bien una documentación ilegible, incompleta o tachada</w:t>
      </w:r>
      <w:r w:rsidRPr="008B0A36">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FE6080" w:rsidRPr="008B0A36" w:rsidRDefault="00FE6080" w:rsidP="00FE6080">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lang w:eastAsia="en-US"/>
        </w:rPr>
        <w:t xml:space="preserve">Ahora bien, en caso de que se hayan realizado </w:t>
      </w:r>
      <w:r w:rsidRPr="008B0A36">
        <w:rPr>
          <w:rFonts w:ascii="Palatino Linotype" w:eastAsia="Calibri" w:hAnsi="Palatino Linotype"/>
          <w:szCs w:val="22"/>
          <w:lang w:eastAsia="en-US"/>
        </w:rPr>
        <w:t xml:space="preserve">auditorías, revisiones y/o evaluaciones, respecto a la licitación LPND-322-2019, pero éstas </w:t>
      </w:r>
      <w:r w:rsidR="00EE638A" w:rsidRPr="008B0A36">
        <w:rPr>
          <w:rFonts w:ascii="Palatino Linotype" w:eastAsia="Calibri" w:hAnsi="Palatino Linotype"/>
          <w:szCs w:val="22"/>
          <w:lang w:eastAsia="en-US"/>
        </w:rPr>
        <w:t>no se encuentren concluidas</w:t>
      </w:r>
      <w:r w:rsidRPr="008B0A36">
        <w:rPr>
          <w:rFonts w:ascii="Palatino Linotype" w:eastAsia="Calibri" w:hAnsi="Palatino Linotype"/>
          <w:szCs w:val="22"/>
          <w:lang w:eastAsia="en-US"/>
        </w:rPr>
        <w:t xml:space="preserve">, </w:t>
      </w:r>
      <w:r w:rsidRPr="008B0A36">
        <w:rPr>
          <w:rFonts w:ascii="Palatino Linotype" w:eastAsia="Calibri" w:hAnsi="Palatino Linotype"/>
          <w:b/>
          <w:szCs w:val="22"/>
          <w:lang w:eastAsia="en-US"/>
        </w:rPr>
        <w:t>EL SUJETO OBLIGADO</w:t>
      </w:r>
      <w:r w:rsidRPr="008B0A36">
        <w:rPr>
          <w:rFonts w:ascii="Palatino Linotype" w:eastAsia="Calibri" w:hAnsi="Palatino Linotype"/>
          <w:szCs w:val="22"/>
          <w:lang w:eastAsia="en-US"/>
        </w:rPr>
        <w:t xml:space="preserve"> deberá seguir el procedimiento de clasificación como reservada, en términos de lo dispuesto por el artículo 140</w:t>
      </w:r>
      <w:r w:rsidR="00EE638A" w:rsidRPr="008B0A36">
        <w:rPr>
          <w:rFonts w:ascii="Palatino Linotype" w:eastAsia="Calibri" w:hAnsi="Palatino Linotype"/>
          <w:szCs w:val="22"/>
          <w:lang w:eastAsia="en-US"/>
        </w:rPr>
        <w:t>, fracciones V y VI y demás aplicables</w:t>
      </w:r>
      <w:r w:rsidRPr="008B0A36">
        <w:rPr>
          <w:rFonts w:ascii="Palatino Linotype" w:eastAsia="Calibri" w:hAnsi="Palatino Linotype"/>
          <w:szCs w:val="22"/>
          <w:lang w:eastAsia="en-US"/>
        </w:rPr>
        <w:t xml:space="preserve"> de la Ley de Transparencia y Acceso a la Información Pública del Estado de México y Municipios.</w:t>
      </w:r>
    </w:p>
    <w:p w:rsidR="00EE638A" w:rsidRPr="008B0A36" w:rsidRDefault="00EE638A" w:rsidP="00EE638A">
      <w:pPr>
        <w:shd w:val="clear" w:color="auto" w:fill="FFFFFF"/>
        <w:spacing w:before="100" w:beforeAutospacing="1" w:after="100" w:afterAutospacing="1" w:line="360" w:lineRule="auto"/>
        <w:jc w:val="both"/>
        <w:rPr>
          <w:rFonts w:ascii="Palatino Linotype" w:hAnsi="Palatino Linotype"/>
        </w:rPr>
      </w:pPr>
      <w:r w:rsidRPr="008B0A36">
        <w:rPr>
          <w:rFonts w:ascii="Palatino Linotype" w:hAnsi="Palatino Linotype" w:cs="Arial"/>
        </w:rPr>
        <w:t>En virtud de lo anterior, este Instituto estima importante traer a contexto lo dispuesto por el artículo 5, párrafo vigésimo segundo, fracción I de la Constitución Política del Estado Libre y Soberano de México, el cual dispone:</w:t>
      </w:r>
    </w:p>
    <w:p w:rsidR="00EE638A" w:rsidRPr="008B0A36" w:rsidRDefault="00EE638A" w:rsidP="00EE638A">
      <w:pPr>
        <w:autoSpaceDE w:val="0"/>
        <w:autoSpaceDN w:val="0"/>
        <w:adjustRightInd w:val="0"/>
        <w:ind w:left="851" w:right="902"/>
        <w:jc w:val="both"/>
        <w:rPr>
          <w:rFonts w:ascii="Palatino Linotype" w:hAnsi="Palatino Linotype" w:cs="Arial"/>
          <w:b/>
          <w:i/>
          <w:sz w:val="22"/>
        </w:rPr>
      </w:pPr>
      <w:r w:rsidRPr="008B0A36">
        <w:rPr>
          <w:rFonts w:ascii="Palatino Linotype" w:hAnsi="Palatino Linotype" w:cs="Arial"/>
          <w:b/>
          <w:i/>
          <w:sz w:val="22"/>
        </w:rPr>
        <w:lastRenderedPageBreak/>
        <w:t>“Artículo 5.-...</w:t>
      </w:r>
    </w:p>
    <w:p w:rsidR="00EE638A" w:rsidRPr="008B0A36" w:rsidRDefault="00EE638A" w:rsidP="00EE638A">
      <w:pPr>
        <w:autoSpaceDE w:val="0"/>
        <w:autoSpaceDN w:val="0"/>
        <w:adjustRightInd w:val="0"/>
        <w:ind w:left="851" w:right="902"/>
        <w:jc w:val="both"/>
        <w:rPr>
          <w:rFonts w:ascii="Palatino Linotype" w:hAnsi="Palatino Linotype" w:cs="Arial"/>
          <w:i/>
          <w:sz w:val="22"/>
        </w:rPr>
      </w:pPr>
      <w:r w:rsidRPr="008B0A36">
        <w:rPr>
          <w:rFonts w:ascii="Palatino Linotype" w:hAnsi="Palatino Linotype" w:cs="Arial"/>
          <w:i/>
          <w:sz w:val="22"/>
        </w:rPr>
        <w:t>...</w:t>
      </w:r>
    </w:p>
    <w:p w:rsidR="00EE638A" w:rsidRPr="008B0A36" w:rsidRDefault="00EE638A" w:rsidP="00EE638A">
      <w:pPr>
        <w:autoSpaceDE w:val="0"/>
        <w:autoSpaceDN w:val="0"/>
        <w:adjustRightInd w:val="0"/>
        <w:ind w:left="851" w:right="902"/>
        <w:jc w:val="both"/>
        <w:rPr>
          <w:rFonts w:ascii="Palatino Linotype" w:hAnsi="Palatino Linotype" w:cs="Arial"/>
          <w:i/>
          <w:sz w:val="22"/>
        </w:rPr>
      </w:pPr>
      <w:r w:rsidRPr="008B0A36">
        <w:rPr>
          <w:rFonts w:ascii="Palatino Linotype" w:hAnsi="Palatino Linotype" w:cs="Arial"/>
          <w:i/>
          <w:sz w:val="22"/>
        </w:rPr>
        <w:t>Este derecho se regirá por los siguientes principios y bases siguientes:</w:t>
      </w:r>
    </w:p>
    <w:p w:rsidR="00EE638A" w:rsidRPr="008B0A36" w:rsidRDefault="00EE638A" w:rsidP="00EE638A">
      <w:pPr>
        <w:autoSpaceDE w:val="0"/>
        <w:autoSpaceDN w:val="0"/>
        <w:adjustRightInd w:val="0"/>
        <w:ind w:left="851" w:right="902"/>
        <w:jc w:val="both"/>
        <w:rPr>
          <w:rFonts w:ascii="Palatino Linotype" w:hAnsi="Palatino Linotype" w:cs="Arial"/>
          <w:i/>
          <w:sz w:val="22"/>
        </w:rPr>
      </w:pPr>
      <w:r w:rsidRPr="008B0A36">
        <w:rPr>
          <w:rFonts w:ascii="Palatino Linotype" w:hAnsi="Palatino Linotype" w:cs="Arial"/>
          <w:i/>
          <w:sz w:val="22"/>
        </w:rPr>
        <w:t xml:space="preserve">I. </w:t>
      </w:r>
      <w:r w:rsidRPr="008B0A36">
        <w:rPr>
          <w:rFonts w:ascii="Palatino Linotype" w:hAnsi="Palatino Linotype"/>
          <w:b/>
          <w:i/>
          <w:sz w:val="22"/>
        </w:rPr>
        <w:t>Toda la información en posesión de cualquier autoridad, entidad, órgano y organismos de los Poderes Ejecutivo, Legislativo y Judicial, órganos autónomos</w:t>
      </w:r>
      <w:r w:rsidRPr="008B0A36">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B0A36">
        <w:rPr>
          <w:rFonts w:ascii="Palatino Linotype" w:hAnsi="Palatino Linotype" w:cs="Arial"/>
          <w:i/>
          <w:sz w:val="22"/>
        </w:rPr>
        <w:t>...”</w:t>
      </w:r>
    </w:p>
    <w:p w:rsidR="00EE638A" w:rsidRPr="008B0A36" w:rsidRDefault="00EE638A" w:rsidP="00EE638A">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EE638A" w:rsidRPr="008B0A36" w:rsidRDefault="00EE638A" w:rsidP="00EE638A">
      <w:pPr>
        <w:spacing w:before="100" w:beforeAutospacing="1" w:after="100" w:afterAutospacing="1" w:line="360" w:lineRule="auto"/>
        <w:jc w:val="both"/>
        <w:rPr>
          <w:rFonts w:ascii="Palatino Linotype" w:hAnsi="Palatino Linotype" w:cs="Arial"/>
        </w:rPr>
      </w:pPr>
      <w:r w:rsidRPr="008B0A36">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i/>
          <w:sz w:val="22"/>
        </w:rPr>
        <w:lastRenderedPageBreak/>
        <w:t>“</w:t>
      </w:r>
      <w:r w:rsidRPr="008B0A36">
        <w:rPr>
          <w:rFonts w:ascii="Palatino Linotype" w:hAnsi="Palatino Linotype" w:cs="Arial"/>
          <w:b/>
          <w:i/>
          <w:sz w:val="22"/>
        </w:rPr>
        <w:t>Artículo 122</w:t>
      </w:r>
      <w:r w:rsidRPr="008B0A36">
        <w:rPr>
          <w:rFonts w:ascii="Palatino Linotype" w:hAnsi="Palatino Linotype" w:cs="Arial"/>
          <w:i/>
          <w:sz w:val="22"/>
        </w:rPr>
        <w:t xml:space="preserve">. La clasificación es el proceso mediante el cual el sujeto obligado determina que la información en su poder </w:t>
      </w:r>
      <w:proofErr w:type="spellStart"/>
      <w:r w:rsidRPr="008B0A36">
        <w:rPr>
          <w:rFonts w:ascii="Palatino Linotype" w:hAnsi="Palatino Linotype" w:cs="Arial"/>
          <w:i/>
          <w:sz w:val="22"/>
        </w:rPr>
        <w:t>actualiza</w:t>
      </w:r>
      <w:proofErr w:type="spellEnd"/>
      <w:r w:rsidRPr="008B0A36">
        <w:rPr>
          <w:rFonts w:ascii="Palatino Linotype" w:hAnsi="Palatino Linotype" w:cs="Arial"/>
          <w:i/>
          <w:sz w:val="22"/>
        </w:rPr>
        <w:t xml:space="preserve"> alguno de los supuestos de reserva o confidencialidad, de conformidad con lo dispuesto en el presente título.</w:t>
      </w:r>
    </w:p>
    <w:p w:rsidR="00EE638A" w:rsidRPr="008B0A36" w:rsidRDefault="00EE638A" w:rsidP="00EE638A">
      <w:pPr>
        <w:tabs>
          <w:tab w:val="left" w:pos="7797"/>
        </w:tabs>
        <w:ind w:left="851" w:right="899"/>
        <w:jc w:val="both"/>
        <w:rPr>
          <w:rFonts w:ascii="Palatino Linotype" w:hAnsi="Palatino Linotype" w:cs="Arial"/>
          <w:i/>
          <w:sz w:val="22"/>
        </w:rPr>
      </w:pPr>
      <w:r w:rsidRPr="008B0A36">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EE638A" w:rsidRPr="008B0A36" w:rsidRDefault="00EE638A" w:rsidP="00EE638A">
      <w:pPr>
        <w:tabs>
          <w:tab w:val="left" w:pos="7797"/>
        </w:tabs>
        <w:ind w:left="851" w:right="899"/>
        <w:jc w:val="both"/>
        <w:rPr>
          <w:rFonts w:ascii="Palatino Linotype" w:hAnsi="Palatino Linotype" w:cs="Arial"/>
          <w:i/>
          <w:sz w:val="22"/>
        </w:rPr>
      </w:pPr>
      <w:r w:rsidRPr="008B0A36">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EE638A" w:rsidRPr="008B0A36" w:rsidRDefault="00EE638A" w:rsidP="00EE638A">
      <w:pPr>
        <w:ind w:left="851" w:right="899"/>
        <w:jc w:val="both"/>
        <w:rPr>
          <w:rFonts w:ascii="Palatino Linotype" w:hAnsi="Palatino Linotype" w:cs="Arial"/>
          <w:b/>
          <w:i/>
          <w:sz w:val="22"/>
        </w:rPr>
      </w:pPr>
      <w:r w:rsidRPr="008B0A36">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I.</w:t>
      </w:r>
      <w:r w:rsidRPr="008B0A36">
        <w:rPr>
          <w:rFonts w:ascii="Palatino Linotype" w:hAnsi="Palatino Linotype" w:cs="Arial"/>
          <w:i/>
          <w:sz w:val="22"/>
        </w:rPr>
        <w:t xml:space="preserve"> Comprometa la seguridad pública y cuente con un propósito genuino y un efecto demostrable;</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II.</w:t>
      </w:r>
      <w:r w:rsidRPr="008B0A36">
        <w:rPr>
          <w:rFonts w:ascii="Palatino Linotype" w:hAnsi="Palatino Linotype" w:cs="Arial"/>
          <w:i/>
          <w:sz w:val="22"/>
        </w:rPr>
        <w:t xml:space="preserve"> Pueda menoscabar la conducción de las negociaciones y relaciones internacionales;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III.</w:t>
      </w:r>
      <w:r w:rsidRPr="008B0A36">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IV.</w:t>
      </w:r>
      <w:r w:rsidRPr="008B0A36">
        <w:rPr>
          <w:rFonts w:ascii="Palatino Linotype" w:hAnsi="Palatino Linotype" w:cs="Arial"/>
          <w:i/>
          <w:sz w:val="22"/>
        </w:rPr>
        <w:t xml:space="preserve"> Ponga en riesgo la vida, la seguridad o la salud de una persona física;</w:t>
      </w:r>
    </w:p>
    <w:p w:rsidR="00EE638A" w:rsidRPr="008B0A36" w:rsidRDefault="00EE638A" w:rsidP="00EE638A">
      <w:pPr>
        <w:ind w:left="851" w:right="899"/>
        <w:jc w:val="both"/>
        <w:rPr>
          <w:rFonts w:ascii="Palatino Linotype" w:hAnsi="Palatino Linotype" w:cs="Arial"/>
          <w:b/>
          <w:i/>
          <w:sz w:val="22"/>
        </w:rPr>
      </w:pPr>
      <w:r w:rsidRPr="008B0A36">
        <w:rPr>
          <w:rFonts w:ascii="Palatino Linotype" w:hAnsi="Palatino Linotype" w:cs="Arial"/>
          <w:b/>
          <w:i/>
          <w:sz w:val="22"/>
        </w:rPr>
        <w:t>V.</w:t>
      </w:r>
      <w:r w:rsidRPr="008B0A36">
        <w:rPr>
          <w:rFonts w:ascii="Palatino Linotype" w:hAnsi="Palatino Linotype" w:cs="Arial"/>
          <w:i/>
          <w:sz w:val="22"/>
        </w:rPr>
        <w:t xml:space="preserve"> </w:t>
      </w:r>
      <w:r w:rsidRPr="008B0A36">
        <w:rPr>
          <w:rFonts w:ascii="Palatino Linotype" w:hAnsi="Palatino Linotype" w:cs="Arial"/>
          <w:b/>
          <w:i/>
          <w:sz w:val="22"/>
        </w:rPr>
        <w:t>Aquella cuya divulgación obstruya o pueda causar un serio perjuicio a:</w:t>
      </w:r>
    </w:p>
    <w:p w:rsidR="00EE638A" w:rsidRPr="008B0A36" w:rsidRDefault="00EE638A" w:rsidP="00EE638A">
      <w:pPr>
        <w:ind w:left="851" w:right="899"/>
        <w:jc w:val="both"/>
        <w:rPr>
          <w:rFonts w:ascii="Palatino Linotype" w:hAnsi="Palatino Linotype" w:cs="Arial"/>
          <w:b/>
          <w:i/>
          <w:sz w:val="22"/>
        </w:rPr>
      </w:pPr>
      <w:r w:rsidRPr="008B0A36">
        <w:rPr>
          <w:rFonts w:ascii="Palatino Linotype" w:hAnsi="Palatino Linotype" w:cs="Arial"/>
          <w:b/>
          <w:i/>
          <w:sz w:val="22"/>
        </w:rPr>
        <w:t>1. Las actividades de fiscalización, verificación, inspección, comprobación y auditoría sobre el cumplimiento de las Leyes; o</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2.</w:t>
      </w:r>
      <w:r w:rsidRPr="008B0A36">
        <w:rPr>
          <w:rFonts w:ascii="Palatino Linotype" w:hAnsi="Palatino Linotype" w:cs="Arial"/>
          <w:i/>
          <w:sz w:val="22"/>
        </w:rPr>
        <w:t xml:space="preserve"> La recaudación de las contribuciones.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VI.</w:t>
      </w:r>
      <w:r w:rsidRPr="008B0A36">
        <w:rPr>
          <w:rFonts w:ascii="Palatino Linotype" w:hAnsi="Palatino Linotype" w:cs="Arial"/>
          <w:i/>
          <w:sz w:val="22"/>
        </w:rPr>
        <w:t xml:space="preserve"> Pueda causar daño u obstruya la prevención o persecución de los delitos, altere el proceso de investigación de las carpetas de investigación, afecte </w:t>
      </w:r>
      <w:r w:rsidRPr="008B0A36">
        <w:rPr>
          <w:rFonts w:ascii="Palatino Linotype" w:hAnsi="Palatino Linotype" w:cs="Arial"/>
          <w:b/>
          <w:i/>
          <w:sz w:val="22"/>
        </w:rPr>
        <w:t>o vulnere la conducción o los derechos del debido proceso en los procedimientos judiciales o administrativos, incluidos los de quejas, denuncias, inconformidades, responsabilidades administrativas y resarcitorias en tanto no hayan quedado firmes</w:t>
      </w:r>
      <w:r w:rsidRPr="008B0A36">
        <w:rPr>
          <w:rFonts w:ascii="Palatino Linotype" w:hAnsi="Palatino Linotype" w:cs="Arial"/>
          <w:i/>
          <w:sz w:val="22"/>
        </w:rPr>
        <w:t xml:space="preserve"> o afecte la administración de justicia o la seguridad de un denunciante, querellante o testigo, así como sus familias, en los términos de las disposiciones jurídicas aplicables;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VII.</w:t>
      </w:r>
      <w:r w:rsidRPr="008B0A36">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VIII.</w:t>
      </w:r>
      <w:r w:rsidRPr="008B0A36">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t>IX.</w:t>
      </w:r>
      <w:r w:rsidRPr="008B0A36">
        <w:rPr>
          <w:rFonts w:ascii="Palatino Linotype" w:hAnsi="Palatino Linotype" w:cs="Arial"/>
          <w:i/>
          <w:sz w:val="22"/>
        </w:rPr>
        <w:t xml:space="preserve"> Se encuentre contenida dentro de las investigaciones de hechos que la Ley señale como delitos y se tramiten ante el Ministerio Público;</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b/>
          <w:i/>
          <w:sz w:val="22"/>
        </w:rPr>
        <w:lastRenderedPageBreak/>
        <w:t>X.</w:t>
      </w:r>
      <w:r w:rsidRPr="008B0A36">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EE638A" w:rsidRPr="008B0A36" w:rsidRDefault="00EE638A" w:rsidP="00EE638A">
      <w:pPr>
        <w:ind w:left="851" w:right="899"/>
        <w:jc w:val="both"/>
        <w:rPr>
          <w:rFonts w:ascii="Palatino Linotype" w:hAnsi="Palatino Linotype" w:cs="Arial"/>
          <w:i/>
          <w:sz w:val="22"/>
        </w:rPr>
      </w:pPr>
      <w:r w:rsidRPr="008B0A36">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EE638A" w:rsidRPr="008B0A36" w:rsidRDefault="00EE638A" w:rsidP="00EE638A">
      <w:pPr>
        <w:ind w:left="851" w:right="899"/>
        <w:jc w:val="both"/>
        <w:rPr>
          <w:rFonts w:ascii="Palatino Linotype" w:hAnsi="Palatino Linotype" w:cs="Arial"/>
          <w:b/>
          <w:i/>
          <w:sz w:val="22"/>
        </w:rPr>
      </w:pPr>
      <w:r w:rsidRPr="008B0A36">
        <w:rPr>
          <w:rFonts w:ascii="Palatino Linotype" w:hAnsi="Palatino Linotype" w:cs="Arial"/>
          <w:b/>
          <w:i/>
          <w:sz w:val="22"/>
        </w:rPr>
        <w:t>Artículo 141</w:t>
      </w:r>
      <w:r w:rsidRPr="008B0A36">
        <w:rPr>
          <w:rFonts w:ascii="Palatino Linotype" w:hAnsi="Palatino Linotype" w:cs="Arial"/>
          <w:i/>
          <w:sz w:val="22"/>
        </w:rPr>
        <w:t xml:space="preserve">. </w:t>
      </w:r>
      <w:r w:rsidRPr="008B0A36">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rsidR="00EE638A" w:rsidRPr="008B0A36" w:rsidRDefault="00EE638A" w:rsidP="00EE638A">
      <w:pPr>
        <w:ind w:left="851" w:right="899"/>
        <w:jc w:val="both"/>
        <w:rPr>
          <w:rFonts w:ascii="Palatino Linotype" w:hAnsi="Palatino Linotype" w:cs="Arial"/>
          <w:sz w:val="22"/>
        </w:rPr>
      </w:pPr>
      <w:r w:rsidRPr="008B0A36">
        <w:rPr>
          <w:rFonts w:ascii="Palatino Linotype" w:hAnsi="Palatino Linotype" w:cs="Arial"/>
          <w:sz w:val="22"/>
        </w:rPr>
        <w:t>(Énfasis añadido)</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 xml:space="preserve">Ahora bien, el reservar la información, implica el reconocimiento por parte del </w:t>
      </w:r>
      <w:r w:rsidRPr="008B0A36">
        <w:rPr>
          <w:rFonts w:ascii="Palatino Linotype" w:hAnsi="Palatino Linotype" w:cs="Arial"/>
          <w:b/>
        </w:rPr>
        <w:t>SUJETO OBLIGADO</w:t>
      </w:r>
      <w:r w:rsidRPr="008B0A36">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EE638A" w:rsidRPr="008B0A36" w:rsidRDefault="00EE638A" w:rsidP="00EE638A">
      <w:pPr>
        <w:spacing w:before="100" w:beforeAutospacing="1" w:after="100" w:afterAutospacing="1" w:line="360" w:lineRule="auto"/>
        <w:jc w:val="both"/>
        <w:rPr>
          <w:rFonts w:ascii="Palatino Linotype" w:hAnsi="Palatino Linotype"/>
          <w:bCs/>
        </w:rPr>
      </w:pPr>
      <w:r w:rsidRPr="008B0A36">
        <w:rPr>
          <w:rFonts w:ascii="Palatino Linotype" w:hAnsi="Palatino Linotype"/>
          <w:bCs/>
        </w:rPr>
        <w:t xml:space="preserve">Por todo lo anterior, la reserva de la información implica una clasificación, la cual debe entenderse como el proceso mediante el cual </w:t>
      </w:r>
      <w:r w:rsidRPr="008B0A36">
        <w:rPr>
          <w:rFonts w:ascii="Palatino Linotype" w:hAnsi="Palatino Linotype"/>
          <w:b/>
          <w:bCs/>
        </w:rPr>
        <w:t>EL SUJETO OBLIGADO</w:t>
      </w:r>
      <w:r w:rsidRPr="008B0A36">
        <w:rPr>
          <w:rFonts w:ascii="Palatino Linotype" w:hAnsi="Palatino Linotype"/>
          <w:bCs/>
        </w:rPr>
        <w:t xml:space="preserve"> determina que la información en su poder </w:t>
      </w:r>
      <w:proofErr w:type="spellStart"/>
      <w:r w:rsidRPr="008B0A36">
        <w:rPr>
          <w:rFonts w:ascii="Palatino Linotype" w:hAnsi="Palatino Linotype"/>
          <w:bCs/>
        </w:rPr>
        <w:t>actualiza</w:t>
      </w:r>
      <w:proofErr w:type="spellEnd"/>
      <w:r w:rsidRPr="008B0A36">
        <w:rPr>
          <w:rFonts w:ascii="Palatino Linotype" w:hAnsi="Palatino Linotype"/>
          <w:bCs/>
        </w:rPr>
        <w:t xml:space="preserve"> alguno de los supuestos conforme a las normas aplicables.</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lastRenderedPageBreak/>
        <w:t xml:space="preserve">En tal virtud, conforme al artículo 49, fracción VIII de la </w:t>
      </w:r>
      <w:r w:rsidRPr="008B0A36">
        <w:rPr>
          <w:rFonts w:ascii="Palatino Linotype" w:hAnsi="Palatino Linotype" w:cs="Arial"/>
        </w:rPr>
        <w:t>Ley de Transparencia y Acceso a la Información Pública del Estado de México y Municipios</w:t>
      </w:r>
      <w:r w:rsidRPr="008B0A36">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8B0A36">
        <w:rPr>
          <w:rFonts w:ascii="Palatino Linotype" w:hAnsi="Palatino Linotype"/>
          <w:b/>
        </w:rPr>
        <w:t>SUJETO OBLIGADO</w:t>
      </w:r>
      <w:r w:rsidRPr="008B0A36">
        <w:rPr>
          <w:rFonts w:ascii="Palatino Linotype" w:hAnsi="Palatino Linotype"/>
        </w:rPr>
        <w:t xml:space="preserve"> a concluir que el caso particular se ajusta al supuesto previsto por la norma legal invocada como fundamento; siendo que, además, </w:t>
      </w:r>
      <w:r w:rsidRPr="008B0A36">
        <w:rPr>
          <w:rFonts w:ascii="Palatino Linotype" w:hAnsi="Palatino Linotype"/>
          <w:b/>
        </w:rPr>
        <w:t>EL SUJETO OBLIGADO</w:t>
      </w:r>
      <w:r w:rsidRPr="008B0A36">
        <w:rPr>
          <w:rFonts w:ascii="Palatino Linotype" w:hAnsi="Palatino Linotype"/>
        </w:rPr>
        <w:t xml:space="preserve"> debe, en todo momento, aplicar una prueba de daño.</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EE638A" w:rsidRPr="008B0A36" w:rsidRDefault="00EE638A" w:rsidP="00EE638A">
      <w:pPr>
        <w:numPr>
          <w:ilvl w:val="0"/>
          <w:numId w:val="14"/>
        </w:numPr>
        <w:spacing w:before="100" w:beforeAutospacing="1" w:after="100" w:afterAutospacing="1" w:line="360" w:lineRule="auto"/>
        <w:ind w:left="1429"/>
        <w:jc w:val="both"/>
        <w:rPr>
          <w:rFonts w:ascii="Palatino Linotype" w:hAnsi="Palatino Linotype"/>
        </w:rPr>
      </w:pPr>
      <w:r w:rsidRPr="008B0A36">
        <w:rPr>
          <w:rFonts w:ascii="Palatino Linotype" w:hAnsi="Palatino Linotype"/>
        </w:rPr>
        <w:t>Se reciba una solicitud de acceso a la información;</w:t>
      </w:r>
    </w:p>
    <w:p w:rsidR="00EE638A" w:rsidRPr="008B0A36" w:rsidRDefault="00EE638A" w:rsidP="00EE638A">
      <w:pPr>
        <w:numPr>
          <w:ilvl w:val="0"/>
          <w:numId w:val="14"/>
        </w:numPr>
        <w:spacing w:before="100" w:beforeAutospacing="1" w:after="100" w:afterAutospacing="1" w:line="360" w:lineRule="auto"/>
        <w:ind w:left="1429"/>
        <w:jc w:val="both"/>
        <w:rPr>
          <w:rFonts w:ascii="Palatino Linotype" w:hAnsi="Palatino Linotype"/>
        </w:rPr>
      </w:pPr>
      <w:r w:rsidRPr="008B0A36">
        <w:rPr>
          <w:rFonts w:ascii="Palatino Linotype" w:hAnsi="Palatino Linotype"/>
        </w:rPr>
        <w:lastRenderedPageBreak/>
        <w:t>Se determine mediante resolución de autoridad competente; y/o</w:t>
      </w:r>
    </w:p>
    <w:p w:rsidR="00EE638A" w:rsidRPr="008B0A36" w:rsidRDefault="00EE638A" w:rsidP="00EE638A">
      <w:pPr>
        <w:numPr>
          <w:ilvl w:val="0"/>
          <w:numId w:val="14"/>
        </w:numPr>
        <w:spacing w:before="100" w:beforeAutospacing="1" w:after="100" w:afterAutospacing="1" w:line="360" w:lineRule="auto"/>
        <w:ind w:left="1429"/>
        <w:jc w:val="both"/>
        <w:rPr>
          <w:rFonts w:ascii="Palatino Linotype" w:hAnsi="Palatino Linotype"/>
        </w:rPr>
      </w:pPr>
      <w:r w:rsidRPr="008B0A36">
        <w:rPr>
          <w:rFonts w:ascii="Palatino Linotype" w:hAnsi="Palatino Linotype"/>
        </w:rPr>
        <w:t>Se generen versiones públicas para dar cumplimiento a las obligaciones de transparencia previstas en la Ley.</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EE638A" w:rsidRPr="008B0A36" w:rsidRDefault="00EE638A" w:rsidP="00EE638A">
      <w:pPr>
        <w:numPr>
          <w:ilvl w:val="0"/>
          <w:numId w:val="15"/>
        </w:numPr>
        <w:spacing w:before="100" w:beforeAutospacing="1" w:after="100" w:afterAutospacing="1" w:line="360" w:lineRule="auto"/>
        <w:ind w:left="1429"/>
        <w:jc w:val="both"/>
        <w:rPr>
          <w:rFonts w:ascii="Palatino Linotype" w:hAnsi="Palatino Linotype"/>
        </w:rPr>
      </w:pPr>
      <w:r w:rsidRPr="008B0A36">
        <w:rPr>
          <w:rFonts w:ascii="Palatino Linotype" w:hAnsi="Palatino Linotype"/>
        </w:rPr>
        <w:t xml:space="preserve">La divulgación de la información representa un </w:t>
      </w:r>
      <w:r w:rsidRPr="008B0A36">
        <w:rPr>
          <w:rFonts w:ascii="Palatino Linotype" w:hAnsi="Palatino Linotype"/>
          <w:b/>
        </w:rPr>
        <w:t>riesgo real, demostrable e identificable del perjuicio significativo al interés público o a la seguridad pública</w:t>
      </w:r>
      <w:r w:rsidRPr="008B0A36">
        <w:rPr>
          <w:rFonts w:ascii="Palatino Linotype" w:hAnsi="Palatino Linotype"/>
        </w:rPr>
        <w:t>;</w:t>
      </w:r>
    </w:p>
    <w:p w:rsidR="00EE638A" w:rsidRPr="008B0A36" w:rsidRDefault="00EE638A" w:rsidP="00EE638A">
      <w:pPr>
        <w:numPr>
          <w:ilvl w:val="0"/>
          <w:numId w:val="15"/>
        </w:numPr>
        <w:spacing w:before="100" w:beforeAutospacing="1" w:after="100" w:afterAutospacing="1" w:line="360" w:lineRule="auto"/>
        <w:ind w:left="1429"/>
        <w:jc w:val="both"/>
        <w:rPr>
          <w:rFonts w:ascii="Palatino Linotype" w:hAnsi="Palatino Linotype"/>
        </w:rPr>
      </w:pPr>
      <w:r w:rsidRPr="008B0A36">
        <w:rPr>
          <w:rFonts w:ascii="Palatino Linotype" w:hAnsi="Palatino Linotype"/>
        </w:rPr>
        <w:t>El riesgo de perjuicio que supondría la divulgación supera el interés público general de que se difunda; y,</w:t>
      </w:r>
    </w:p>
    <w:p w:rsidR="00EE638A" w:rsidRPr="008B0A36" w:rsidRDefault="00EE638A" w:rsidP="00EE638A">
      <w:pPr>
        <w:numPr>
          <w:ilvl w:val="0"/>
          <w:numId w:val="15"/>
        </w:numPr>
        <w:spacing w:before="100" w:beforeAutospacing="1" w:after="100" w:afterAutospacing="1" w:line="360" w:lineRule="auto"/>
        <w:ind w:left="1429"/>
        <w:jc w:val="both"/>
        <w:rPr>
          <w:rFonts w:ascii="Palatino Linotype" w:hAnsi="Palatino Linotype"/>
        </w:rPr>
      </w:pPr>
      <w:r w:rsidRPr="008B0A36">
        <w:rPr>
          <w:rFonts w:ascii="Palatino Linotype" w:hAnsi="Palatino Linotype"/>
        </w:rPr>
        <w:t xml:space="preserve">La limitación se adecua al principio de proporcionalidad y representa el medio menos restrictivo disponible para evitar el perjuicio. </w:t>
      </w:r>
    </w:p>
    <w:p w:rsidR="00EE638A" w:rsidRPr="008B0A36" w:rsidRDefault="00EE638A" w:rsidP="00EE638A">
      <w:pPr>
        <w:spacing w:before="100" w:beforeAutospacing="1" w:after="100" w:afterAutospacing="1" w:line="360" w:lineRule="auto"/>
        <w:jc w:val="both"/>
        <w:rPr>
          <w:rFonts w:ascii="Palatino Linotype" w:eastAsia="Calibri" w:hAnsi="Palatino Linotype" w:cs="Arial"/>
          <w:bCs/>
          <w:color w:val="000000"/>
        </w:rPr>
      </w:pPr>
      <w:r w:rsidRPr="008B0A36">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w:t>
      </w:r>
      <w:r w:rsidRPr="008B0A36">
        <w:rPr>
          <w:rFonts w:ascii="Palatino Linotype" w:eastAsia="Calibri" w:hAnsi="Palatino Linotype" w:cs="Arial"/>
        </w:rPr>
        <w:lastRenderedPageBreak/>
        <w:t>del Semanario Judicial de la Federación, sección Tribunales Colegiados de Circuito, Libro 5, de fecha abril de 2014, pág. 1523, Registro, 2, 006,299. I.1o.A.E.3 K (10a.)</w:t>
      </w:r>
      <w:r w:rsidRPr="008B0A36">
        <w:rPr>
          <w:rFonts w:ascii="Palatino Linotype" w:eastAsia="Arial Unicode MS" w:hAnsi="Palatino Linotype" w:cs="Arial"/>
          <w:color w:val="000000"/>
        </w:rPr>
        <w:t>,</w:t>
      </w:r>
      <w:r w:rsidRPr="008B0A36">
        <w:rPr>
          <w:rFonts w:ascii="Palatino Linotype" w:eastAsia="Calibri" w:hAnsi="Palatino Linotype" w:cs="Arial"/>
          <w:bCs/>
          <w:color w:val="000000"/>
        </w:rPr>
        <w:t xml:space="preserve"> que literalmente señala:</w:t>
      </w:r>
    </w:p>
    <w:p w:rsidR="00EE638A" w:rsidRPr="008B0A36" w:rsidRDefault="00EE638A" w:rsidP="00EE638A">
      <w:pPr>
        <w:ind w:left="851" w:right="902"/>
        <w:jc w:val="both"/>
        <w:rPr>
          <w:rFonts w:ascii="Palatino Linotype" w:eastAsia="Calibri" w:hAnsi="Palatino Linotype"/>
          <w:i/>
          <w:sz w:val="22"/>
          <w:szCs w:val="22"/>
        </w:rPr>
      </w:pPr>
      <w:r w:rsidRPr="008B0A36">
        <w:rPr>
          <w:rFonts w:ascii="Palatino Linotype" w:eastAsia="Calibri" w:hAnsi="Palatino Linotype"/>
          <w:i/>
          <w:sz w:val="22"/>
          <w:szCs w:val="22"/>
        </w:rPr>
        <w:t>“</w:t>
      </w:r>
      <w:r w:rsidRPr="008B0A36">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8B0A36">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8B0A36">
        <w:rPr>
          <w:rFonts w:ascii="Palatino Linotype" w:eastAsia="Calibri" w:hAnsi="Palatino Linotype"/>
          <w:i/>
          <w:sz w:val="22"/>
          <w:szCs w:val="22"/>
        </w:rPr>
        <w:t>officio</w:t>
      </w:r>
      <w:proofErr w:type="spellEnd"/>
      <w:r w:rsidRPr="008B0A36">
        <w:rPr>
          <w:rFonts w:ascii="Palatino Linotype" w:eastAsia="Calibri" w:hAnsi="Palatino Linotype"/>
          <w:i/>
          <w:sz w:val="22"/>
          <w:szCs w:val="22"/>
        </w:rPr>
        <w:t>, con el propósito de obtener una versión que sea pública para la parte interesada.” (sic)</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Prueba de daño, que cobra relevancia puesto que sí ésta no arroja resultados contundentes sobre un posible peligro, deberá de publicarse la información.</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EE638A" w:rsidRPr="008B0A36" w:rsidRDefault="00EE638A" w:rsidP="00EE638A">
      <w:pPr>
        <w:spacing w:before="100" w:beforeAutospacing="1" w:after="100" w:afterAutospacing="1" w:line="360" w:lineRule="auto"/>
        <w:jc w:val="both"/>
        <w:rPr>
          <w:rFonts w:ascii="Palatino Linotype" w:hAnsi="Palatino Linotype"/>
        </w:rPr>
      </w:pPr>
      <w:r w:rsidRPr="008B0A36">
        <w:rPr>
          <w:rFonts w:ascii="Palatino Linotype" w:hAnsi="Palatino Linotype"/>
        </w:rPr>
        <w:t xml:space="preserve">Asimismo, los Sujetos Obligados no pueden emitir acuerdos de carácter general o particular que clasifiquen documentos o información como reservada, ya que dicha clasificación, debe estar acorde con la actualización de los supuestos definidos; </w:t>
      </w:r>
      <w:r w:rsidRPr="008B0A36">
        <w:rPr>
          <w:rFonts w:ascii="Palatino Linotype" w:hAnsi="Palatino Linotype"/>
        </w:rPr>
        <w:lastRenderedPageBreak/>
        <w:t>resaltándose además que, la clasificación de la información se debe realizar conforme a un análisis caso por caso, mediante la aplicación de la enunciada prueba de daño.</w:t>
      </w:r>
    </w:p>
    <w:p w:rsidR="00FE6080" w:rsidRPr="008B0A36" w:rsidRDefault="00FE6080" w:rsidP="00FE6080">
      <w:pPr>
        <w:spacing w:before="100" w:beforeAutospacing="1" w:after="100" w:afterAutospacing="1" w:line="360" w:lineRule="auto"/>
        <w:jc w:val="both"/>
        <w:rPr>
          <w:rFonts w:ascii="Palatino Linotype" w:eastAsia="Calibri" w:hAnsi="Palatino Linotype"/>
          <w:lang w:eastAsia="en-US"/>
        </w:rPr>
      </w:pPr>
      <w:r w:rsidRPr="008B0A36">
        <w:rPr>
          <w:rFonts w:ascii="Palatino Linotype" w:eastAsia="Calibri" w:hAnsi="Palatino Linotype"/>
          <w:lang w:eastAsia="en-US"/>
        </w:rPr>
        <w:t xml:space="preserve">Por otra parte, es importante considerar que, en caso de que </w:t>
      </w:r>
      <w:r w:rsidRPr="008B0A36">
        <w:rPr>
          <w:rFonts w:ascii="Palatino Linotype" w:eastAsia="Calibri" w:hAnsi="Palatino Linotype"/>
          <w:b/>
          <w:lang w:eastAsia="en-US"/>
        </w:rPr>
        <w:t>EL SUJETO OBLIGADO</w:t>
      </w:r>
      <w:r w:rsidRPr="008B0A36">
        <w:rPr>
          <w:rFonts w:ascii="Palatino Linotype" w:eastAsia="Calibri" w:hAnsi="Palatino Linotype"/>
          <w:lang w:eastAsia="en-US"/>
        </w:rPr>
        <w:t xml:space="preserve"> no haya realizado </w:t>
      </w:r>
      <w:r w:rsidRPr="008B0A36">
        <w:rPr>
          <w:rFonts w:ascii="Palatino Linotype" w:eastAsia="Calibri" w:hAnsi="Palatino Linotype"/>
          <w:szCs w:val="22"/>
          <w:lang w:eastAsia="en-US"/>
        </w:rPr>
        <w:t>auditorías, revisiones y/o evaluaciones, respecto a la licitación LPND-322-2019, bastará con que lo haga del conocimiento del particular.</w:t>
      </w:r>
    </w:p>
    <w:p w:rsidR="00540DED" w:rsidRPr="008B0A36" w:rsidRDefault="00EE638A" w:rsidP="00EE638A">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Finalmente, por cuanto hace a las solicitudes de acceso a la información, marcadas con los numerales 3 y 4, relativas al número de hojas y estado que guarda una indagatoria y ¿con qué fecha la Fiscalía Especializada en Combate a la Corrupción citó al denunciante a ratificarla?; así como</w:t>
      </w:r>
      <w:r w:rsidR="0090027E" w:rsidRPr="008B0A36">
        <w:rPr>
          <w:rFonts w:ascii="Palatino Linotype" w:eastAsia="Calibri" w:hAnsi="Palatino Linotype"/>
          <w:szCs w:val="22"/>
          <w:lang w:eastAsia="en-US"/>
        </w:rPr>
        <w:t>, copia del oficio de citatorio y las</w:t>
      </w:r>
      <w:r w:rsidRPr="008B0A36">
        <w:rPr>
          <w:rFonts w:ascii="Palatino Linotype" w:eastAsia="Calibri" w:hAnsi="Palatino Linotype"/>
          <w:szCs w:val="22"/>
          <w:lang w:eastAsia="en-US"/>
        </w:rPr>
        <w:t xml:space="preserve"> acciones realizadas por el Auditor Superior d</w:t>
      </w:r>
      <w:r w:rsidR="0090027E" w:rsidRPr="008B0A36">
        <w:rPr>
          <w:rFonts w:ascii="Palatino Linotype" w:eastAsia="Calibri" w:hAnsi="Palatino Linotype"/>
          <w:szCs w:val="22"/>
          <w:lang w:eastAsia="en-US"/>
        </w:rPr>
        <w:t>el Estado de México, en el tema, este Instituto advirtió lo siguiente:</w:t>
      </w:r>
    </w:p>
    <w:p w:rsidR="0090027E" w:rsidRPr="008B0A36" w:rsidRDefault="0090027E" w:rsidP="00EE638A">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De conformidad con lo dispuesto por la Constitución Política del Estado Libre y Soberano de México y el artículo 1 de la Ley de la Fiscalía General de Justicia del Estado de México, la Fiscalía General de Justicia del Estado de México es un órgano público autónomo, dotado de personalidad jurídica y patrimonio propio con autonomía presupuestal, técnica y de gestión, con capacidad para decidir sobre el ejercicio de su presupuesto; así como, de los órganos que la integran, para el despacho de los asuntos que al Ministerio Público, la Policía de Investigación y a los Servicios Periciales.</w:t>
      </w:r>
    </w:p>
    <w:p w:rsidR="0090027E" w:rsidRPr="008B0A36" w:rsidRDefault="0090027E" w:rsidP="0090027E">
      <w:pPr>
        <w:spacing w:before="100" w:beforeAutospacing="1" w:after="100" w:afterAutospacing="1" w:line="360" w:lineRule="auto"/>
        <w:jc w:val="both"/>
        <w:rPr>
          <w:rFonts w:ascii="Palatino Linotype" w:eastAsia="Calibri" w:hAnsi="Palatino Linotype"/>
          <w:szCs w:val="22"/>
          <w:lang w:eastAsia="en-US"/>
        </w:rPr>
      </w:pPr>
      <w:r w:rsidRPr="008B0A36">
        <w:rPr>
          <w:rFonts w:ascii="Palatino Linotype" w:eastAsia="Calibri" w:hAnsi="Palatino Linotype"/>
          <w:szCs w:val="22"/>
          <w:lang w:eastAsia="en-US"/>
        </w:rPr>
        <w:t>A sí las cosas, se plasma el artículo29 Bis de la Ley en comento, el cual rige las atribuciones de la Fiscalía Especializada en Combate a la Corrupción, que es del tenor siguiente:</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lastRenderedPageBreak/>
        <w:t>“Artículo 29 Bis. La Fiscalía Especializada en Combate a la Corrupción tendrá a su cargo:</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I. investigar, perseguir y ejercer sus atribuciones en los delitos por hechos de corrupción, incluso en grado de tentativa, cometidos por toda persona que desempeñe un empleo, cargo o comisión en alguno de los poderes del Estado, en los Ayuntamientos de los municipios, sus organismos auxiliares, así como de los titulares o quienes hagan sus veces en empresas de participación estatal o municipal, sociedades o asociaciones asimiladas a éstas, de los órganos constitucionales autónomos del Estado de México, de los representantes de elección popular de los ámbitos estatal y municipal, los particulares relacionados con el servicio público, así como en cualquier otro ente sobre el que tenga control cualquiera de los poderes y órganos públicos estatales y municipales.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II. Investigar y perseguir los delitos en los que exista corrupción y otros que se puedan derivar de ésta, incluso en grado de tentativa, en los que participen particulares que reciban o hagan uso de recursos públicos, así como su participación en delitos cometidos por servidores públicos.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III. Investigar delitos en los que exista corrupción, en coordinación o auxilio de otras fiscalías, o procuradurías de justicia de las entidades federativas o de la Federación.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IV. Implementar programas de prevención del delito en materia de corrupción.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V. Presentar un plan de trabajo anual al Fiscal General, destinado a prevenir, detectar, investigar y perseguir la comisión de delitos por corrupción al interior de la Fiscalía.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VI. Implementar mecanismos de coordinación con autoridades en materia de control, supervisión, evaluación o fiscalización a fin de fortalecer el desarrollo de las investigaciones en los delitos por hechos de corrupción.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VII. Coadyuvar en la erradicación y prevención de conductas en materia de corrupción, a través de la capacitación e implementación de programas en materia de ética y combate a la corrupción. </w:t>
      </w:r>
    </w:p>
    <w:p w:rsidR="0090027E" w:rsidRPr="008B0A36" w:rsidRDefault="0090027E" w:rsidP="0090027E">
      <w:pPr>
        <w:ind w:left="851" w:right="899"/>
        <w:jc w:val="both"/>
        <w:rPr>
          <w:rFonts w:ascii="Palatino Linotype" w:hAnsi="Palatino Linotype"/>
          <w:i/>
          <w:sz w:val="22"/>
        </w:rPr>
      </w:pPr>
      <w:r w:rsidRPr="008B0A36">
        <w:rPr>
          <w:rFonts w:ascii="Palatino Linotype" w:hAnsi="Palatino Linotype"/>
          <w:i/>
          <w:sz w:val="22"/>
        </w:rPr>
        <w:t xml:space="preserve">VIII. Participar en los sistemas e instancias nacionales, estatales y municipales en materia de prevención y combate a la corrupción.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IX. Celebrar convenios con la Federación y con las entidades federativas para acceder directamente a la información disponible en los Registros Públicos de la Propiedad, Comisión Nacional Bancaria y de Valores, de Seguros y Fianzas y de Ahorro para el Retiro, así como de las Unidades de Inteligencia Financiera de la Federación, o Patrimonial de las entidades federativas, y demás entes que se requieran para la investigación y persecución de los delitos por hechos de corrupción.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 Ejercer la facultad de atracción respecto de los delitos de su competencia que se inicien en otra fiscalía o procuraduría.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 Recibir por sí o por conducto de cualquier unidad de la Fiscalía General de Justicia del Estado de México, las denuncias y puestas a disposición de personas por </w:t>
      </w:r>
      <w:r w:rsidRPr="008B0A36">
        <w:rPr>
          <w:rFonts w:ascii="Palatino Linotype" w:hAnsi="Palatino Linotype"/>
          <w:i/>
          <w:sz w:val="22"/>
        </w:rPr>
        <w:lastRenderedPageBreak/>
        <w:t xml:space="preserve">la posible comisión de delitos por hechos de corrupción.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XII. Diseñar e implementar proyectos, estudios, programas permanentes de información y fomento de la cultura de la denuncia y legalidad, en materia de delitos relacionados por hechos de corrupción.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XIII. Dar vista a la autoridad competente, por razón de fuero o materia, cuando de las diligencias practicadas en la investigación de los delitos de su competencia, se desprenda la comisión de alguna conducta ilícita distinta.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XIV. Impulsar acciones relacionadas con la revisión de perfiles profesionales de los servidores públicos, controles de confianza, vocación y compromiso de servicio.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XV. Presentar al Titular de la Fiscalía propuestas para las adecuaciones legislativas que fomenten el combate a la corrupción. </w:t>
      </w:r>
    </w:p>
    <w:p w:rsidR="0090027E"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XVI. Ejercitar acción penal en contra de los servidores públicos o particulares relacionados con la comisión de delitos por hechos de corrupción. </w:t>
      </w:r>
    </w:p>
    <w:p w:rsidR="00D650DF" w:rsidRPr="008B0A36" w:rsidRDefault="0090027E" w:rsidP="0090027E">
      <w:pPr>
        <w:pStyle w:val="Prrafodelista"/>
        <w:widowControl w:val="0"/>
        <w:tabs>
          <w:tab w:val="left" w:pos="1276"/>
        </w:tabs>
        <w:autoSpaceDE w:val="0"/>
        <w:autoSpaceDN w:val="0"/>
        <w:adjustRightInd w:val="0"/>
        <w:ind w:left="851" w:right="899"/>
        <w:jc w:val="both"/>
        <w:rPr>
          <w:rFonts w:ascii="Palatino Linotype" w:hAnsi="Palatino Linotype" w:cs="Arial"/>
          <w:b/>
          <w:i/>
          <w:sz w:val="22"/>
        </w:rPr>
      </w:pPr>
      <w:r w:rsidRPr="008B0A36">
        <w:rPr>
          <w:rFonts w:ascii="Palatino Linotype" w:hAnsi="Palatino Linotype"/>
          <w:i/>
          <w:sz w:val="22"/>
        </w:rPr>
        <w:t>XVII. Las demás que le confieran otras disposiciones jurídicas aplicables.”</w:t>
      </w:r>
    </w:p>
    <w:p w:rsidR="00D650DF" w:rsidRPr="008B0A36" w:rsidRDefault="00AD608A" w:rsidP="00AD608A">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r w:rsidRPr="008B0A36">
        <w:rPr>
          <w:rFonts w:ascii="Palatino Linotype" w:hAnsi="Palatino Linotype" w:cs="Arial"/>
        </w:rPr>
        <w:t xml:space="preserve">Por su parte, la Constitución Política del Estado Libre y Soberano de México y el artículo 1 de la </w:t>
      </w:r>
      <w:r w:rsidRPr="008B0A36">
        <w:rPr>
          <w:rFonts w:ascii="Palatino Linotype" w:hAnsi="Palatino Linotype"/>
        </w:rPr>
        <w:t>Ley de Fiscalización Superior del Estado de México establecen que al</w:t>
      </w:r>
      <w:r w:rsidR="0090027E" w:rsidRPr="008B0A36">
        <w:rPr>
          <w:rFonts w:ascii="Palatino Linotype" w:hAnsi="Palatino Linotype"/>
        </w:rPr>
        <w:t xml:space="preserve"> Órgano Superior de Fiscalización del Estado de México, como la Entidad Estatal de Fiscalización en términos de la Constitución Política de los Estados Unidos Mexicanos y la Constitución Política del Estado Libre y Soberano de México, </w:t>
      </w:r>
      <w:r w:rsidRPr="008B0A36">
        <w:rPr>
          <w:rFonts w:ascii="Palatino Linotype" w:hAnsi="Palatino Linotype"/>
        </w:rPr>
        <w:t xml:space="preserve">es </w:t>
      </w:r>
      <w:r w:rsidR="0090027E" w:rsidRPr="008B0A36">
        <w:rPr>
          <w:rFonts w:ascii="Palatino Linotype" w:hAnsi="Palatino Linotype"/>
        </w:rPr>
        <w:t>competente en materia de revisión y fiscalización de los fondos, cuentas públicas, deuda pública y actos relativos al ejercicio y aplicación de los recursos públicos de las entidades fiscalizables del Estado de México.</w:t>
      </w:r>
    </w:p>
    <w:p w:rsidR="00AD608A" w:rsidRPr="008B0A36" w:rsidRDefault="00AD608A" w:rsidP="00AD608A">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r w:rsidRPr="008B0A36">
        <w:rPr>
          <w:rFonts w:ascii="Palatino Linotype" w:hAnsi="Palatino Linotype"/>
        </w:rPr>
        <w:t>En esa virtud, los artículos 10 y 13 de la legislación en comento establecen lo siguiente:</w:t>
      </w:r>
    </w:p>
    <w:p w:rsidR="00D650DF" w:rsidRPr="008B0A36" w:rsidRDefault="00AD608A"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w:t>
      </w:r>
      <w:r w:rsidR="0090027E" w:rsidRPr="008B0A36">
        <w:rPr>
          <w:rFonts w:ascii="Palatino Linotype" w:hAnsi="Palatino Linotype"/>
          <w:b/>
          <w:i/>
          <w:sz w:val="22"/>
        </w:rPr>
        <w:t>Artículo 10.-</w:t>
      </w:r>
      <w:r w:rsidR="0090027E" w:rsidRPr="008B0A36">
        <w:rPr>
          <w:rFonts w:ascii="Palatino Linotype" w:hAnsi="Palatino Linotype"/>
          <w:i/>
          <w:sz w:val="22"/>
        </w:rPr>
        <w:t xml:space="preserve"> El Órgano Superior estará a cargo de un Auditor Superior, que será designado y removido por las dos terceras partes de los miembros presentes de la Legislatura, a propuesta de la Junta de Coordinación Política.</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b/>
          <w:i/>
          <w:sz w:val="22"/>
        </w:rPr>
        <w:t>Artículo 13.</w:t>
      </w:r>
      <w:r w:rsidRPr="008B0A36">
        <w:rPr>
          <w:rFonts w:ascii="Palatino Linotype" w:hAnsi="Palatino Linotype"/>
          <w:i/>
          <w:sz w:val="22"/>
        </w:rPr>
        <w:t xml:space="preserve"> El Auditor Superior tendrá las siguientes atribuciones: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I. Representar legalmente al Órgano Superior ante toda clase de autoridades y personas, tanto físicas como jurídicas colectivas, e intervenir en toda clase de juicios y recursos en que éste sea parte;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II. Ejercer las atribuciones del Órgano Superior, en términos de la Constitución </w:t>
      </w:r>
      <w:r w:rsidRPr="008B0A36">
        <w:rPr>
          <w:rFonts w:ascii="Palatino Linotype" w:hAnsi="Palatino Linotype"/>
          <w:i/>
          <w:sz w:val="22"/>
        </w:rPr>
        <w:lastRenderedPageBreak/>
        <w:t xml:space="preserve">Política del Estado Libre y Soberano de México, la presente Ley, el Reglamento y demás disposiciones legales aplicables;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III. Emitir y entregar a la Legislatura, por conducto de la Comisión, los informes relativos a la revisión de las cuentas públicas, en los plazos y términos previstos por la Ley. Así mismo, deberá publicitar dicho documento de manera inmediatamente posterior a la entrega que realice a la Comisión;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IV. Formular los pliegos de observaciones y recomendaciones necesarias a las entidades fiscalizables, así como verificar su debida cumplimentación;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V. Substanciar los procedimientos de auditoría por denuncia conforme a lo establecido por la presente Ley y el Reglamento, dando informe del resultado a la Comisión;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VI. Presentar denuncias y querellas penales en contra de servidores públicos y quienes hayan dejado de serlo, conforme a lo establecido por esta Ley y coadyuvar con el Ministerio Público en términos de la legislación penal, así como iniciar ante las autoridades competentes el </w:t>
      </w:r>
      <w:proofErr w:type="spellStart"/>
      <w:r w:rsidRPr="008B0A36">
        <w:rPr>
          <w:rFonts w:ascii="Palatino Linotype" w:hAnsi="Palatino Linotype"/>
          <w:i/>
          <w:sz w:val="22"/>
        </w:rPr>
        <w:t>fincamiento</w:t>
      </w:r>
      <w:proofErr w:type="spellEnd"/>
      <w:r w:rsidRPr="008B0A36">
        <w:rPr>
          <w:rFonts w:ascii="Palatino Linotype" w:hAnsi="Palatino Linotype"/>
          <w:i/>
          <w:sz w:val="22"/>
        </w:rPr>
        <w:t xml:space="preserve"> de otras responsabilidades; El Auditor Superior estará obligado a guardar el sigilo de los procedimientos; así como a informar a la Junta de Coordinación Política el estado que guarden las denuncias;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VII. Imponer medios de apremio y, promover la imposición de las responsabilidades administrativas que correspondan, en los casos establecidos por esta Ley, el Reglamento y demás ordenamientos jurídicos aplicables.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VIII. Derogada.</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IX. Promover el </w:t>
      </w:r>
      <w:proofErr w:type="spellStart"/>
      <w:r w:rsidRPr="008B0A36">
        <w:rPr>
          <w:rFonts w:ascii="Palatino Linotype" w:hAnsi="Palatino Linotype"/>
          <w:i/>
          <w:sz w:val="22"/>
        </w:rPr>
        <w:t>fincamiento</w:t>
      </w:r>
      <w:proofErr w:type="spellEnd"/>
      <w:r w:rsidRPr="008B0A36">
        <w:rPr>
          <w:rFonts w:ascii="Palatino Linotype" w:hAnsi="Palatino Linotype"/>
          <w:i/>
          <w:sz w:val="22"/>
        </w:rPr>
        <w:t xml:space="preserve"> e imposición de las demás responsabilidades y sanciones a que hubiere lugar ante las instancias competentes;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 Establecer los criterios generales para contratar las cauciones o garantías que deben otorgar los servidores públicos obligados a ello. Dichas cauciones o garantías deberán mantenerse vigentes hasta tres años después de la conclusión de sus cargos;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 Expedir el Reglamento Interior del Órgano Superior;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XII. Expedir los manuales de organización y de procedimientos que se requieran;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XIII. Elaborar el plan operativo anual del Órgano Superior y hacerlo del conocimiento de la Comisión;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XIV. Presentar a la Comisión el anteproyecto de presupuesto anual del Órgano Superior, conforme a las previsiones de gasto y recursos necesarios para el cumplimiento de las atribuciones de éste, a fin de que se integre a la iniciativa de presupuesto de egresos en los términos de la legislación aplicable;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XV. Administrar y ejercer el presupuesto aprobado, con sujeción a las disposiciones legales aplicables;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XVI. Informar a la Legislatura, por conducto de la Comisión, del presupuesto ejercido por el Órgano Superior, durante el primer trimestre del año siguiente al ejercido.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XVII. Nombrar y remover a los servidores públicos del Órgano Superior, de </w:t>
      </w:r>
      <w:r w:rsidRPr="008B0A36">
        <w:rPr>
          <w:rFonts w:ascii="Palatino Linotype" w:hAnsi="Palatino Linotype"/>
          <w:i/>
          <w:sz w:val="22"/>
        </w:rPr>
        <w:lastRenderedPageBreak/>
        <w:t xml:space="preserve">conformidad con lo previsto en el Reglamento y demás disposiciones aplicables, en el caso de los Auditores Especiales informar a la Comisión.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XVIII. Autorizar, conforme al Reglamento, a profesionistas independientes y auditores externos, para auxiliar en el desahogo de las funciones sustantivas del Órgano Superior;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XIX. Solicitar a las autoridades correspondientes, el auxilio necesario para el ejercicio de sus funciones, en términos de esta Ley y la legislación aplicable;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XX. Expedir certificaciones de los documentos que obren en sus archivos, que no estén clasificados conforme a la legislación aplicable, ni sean materia de reserva;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XXI. Promover acciones tendientes al establecimiento del servicio civil de carrera; y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XXII. Substanciar la etapa aclaratoria a que se refiere esta Ley.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XXIII. Rendir un informe anual de gestión a la Legislatura por conducto de la Comisión. </w:t>
      </w:r>
    </w:p>
    <w:p w:rsidR="00AD608A"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8B0A36">
        <w:rPr>
          <w:rFonts w:ascii="Palatino Linotype" w:hAnsi="Palatino Linotype"/>
          <w:i/>
          <w:sz w:val="22"/>
        </w:rPr>
        <w:t xml:space="preserve">XXIV. Dar seguimiento a la evolución de la deuda de las entidades fiscalizables; </w:t>
      </w:r>
    </w:p>
    <w:p w:rsidR="0090027E" w:rsidRPr="008B0A36" w:rsidRDefault="0090027E" w:rsidP="00AD608A">
      <w:pPr>
        <w:pStyle w:val="Prrafodelista"/>
        <w:widowControl w:val="0"/>
        <w:tabs>
          <w:tab w:val="left" w:pos="1276"/>
        </w:tabs>
        <w:autoSpaceDE w:val="0"/>
        <w:autoSpaceDN w:val="0"/>
        <w:adjustRightInd w:val="0"/>
        <w:ind w:left="851" w:right="899"/>
        <w:jc w:val="both"/>
        <w:rPr>
          <w:rFonts w:ascii="Palatino Linotype" w:hAnsi="Palatino Linotype" w:cs="Arial"/>
          <w:b/>
          <w:i/>
          <w:sz w:val="22"/>
        </w:rPr>
      </w:pPr>
      <w:r w:rsidRPr="008B0A36">
        <w:rPr>
          <w:rFonts w:ascii="Palatino Linotype" w:hAnsi="Palatino Linotype"/>
          <w:i/>
          <w:sz w:val="22"/>
        </w:rPr>
        <w:t>XXV. Las demás que señalen las disposiciones legales aplicables y el Reglamento.</w:t>
      </w:r>
      <w:r w:rsidR="00AD608A" w:rsidRPr="008B0A36">
        <w:rPr>
          <w:rFonts w:ascii="Palatino Linotype" w:hAnsi="Palatino Linotype"/>
          <w:i/>
          <w:sz w:val="22"/>
        </w:rPr>
        <w:t>”</w:t>
      </w:r>
    </w:p>
    <w:p w:rsidR="00C84341" w:rsidRPr="008B0A36" w:rsidRDefault="00C84341" w:rsidP="00C84341">
      <w:pPr>
        <w:spacing w:before="100" w:beforeAutospacing="1" w:after="100" w:afterAutospacing="1" w:line="360" w:lineRule="auto"/>
        <w:jc w:val="both"/>
        <w:rPr>
          <w:rFonts w:ascii="Palatino Linotype" w:eastAsia="Calibri" w:hAnsi="Palatino Linotype" w:cs="Arial"/>
        </w:rPr>
      </w:pPr>
      <w:r w:rsidRPr="008B0A36">
        <w:rPr>
          <w:rFonts w:ascii="Palatino Linotype" w:eastAsia="Calibri" w:hAnsi="Palatino Linotype" w:cs="Arial"/>
        </w:rPr>
        <w:t xml:space="preserve">En razón de lo anterior, este Instituto estima que, tal y como lo refirió </w:t>
      </w:r>
      <w:r w:rsidRPr="008B0A36">
        <w:rPr>
          <w:rFonts w:ascii="Palatino Linotype" w:eastAsia="Calibri" w:hAnsi="Palatino Linotype" w:cs="Arial"/>
          <w:b/>
        </w:rPr>
        <w:t>EL SUJETO OBLIGADO,</w:t>
      </w:r>
      <w:r w:rsidRPr="008B0A36">
        <w:rPr>
          <w:rFonts w:ascii="Palatino Linotype" w:eastAsia="Calibri" w:hAnsi="Palatino Linotype" w:cs="Arial"/>
        </w:rPr>
        <w:t xml:space="preserve"> éste no tiene competencia para administrar, generar o poseer la información solicitada por </w:t>
      </w:r>
      <w:r w:rsidRPr="008B0A36">
        <w:rPr>
          <w:rFonts w:ascii="Palatino Linotype" w:eastAsia="Calibri" w:hAnsi="Palatino Linotype" w:cs="Arial"/>
          <w:b/>
        </w:rPr>
        <w:t>EL RECURRENTE</w:t>
      </w:r>
      <w:r w:rsidRPr="008B0A36">
        <w:rPr>
          <w:rFonts w:ascii="Palatino Linotype" w:eastAsia="Calibri" w:hAnsi="Palatino Linotype" w:cs="Arial"/>
        </w:rPr>
        <w:t xml:space="preserve">; sin embargo, dicha incompetencia debió haber sido confirmada, modificada o revocada por el Comité de Transparencia, razón por la cual se considera viable ordenar al </w:t>
      </w:r>
      <w:r w:rsidRPr="008B0A36">
        <w:rPr>
          <w:rFonts w:ascii="Palatino Linotype" w:eastAsia="Calibri" w:hAnsi="Palatino Linotype" w:cs="Arial"/>
          <w:b/>
        </w:rPr>
        <w:t>SUJETO OBLIGADO</w:t>
      </w:r>
      <w:r w:rsidRPr="008B0A36">
        <w:rPr>
          <w:rFonts w:ascii="Palatino Linotype" w:eastAsia="Calibri" w:hAnsi="Palatino Linotype" w:cs="Arial"/>
        </w:rPr>
        <w:t xml:space="preserve"> realizar a través de su Comité de Transparencia, el Acuerdo mediante el cual se confirme la incompetencia declarada por el Titular de la Unidad de Transparencia, dejando a salvo sus derechos para realizar las solicitudes de acceso a la información ante los Sujetos Obligados que estime pertinentes</w:t>
      </w:r>
      <w:r w:rsidRPr="008B0A36">
        <w:rPr>
          <w:rStyle w:val="Refdenotaalpie"/>
          <w:rFonts w:ascii="Palatino Linotype" w:eastAsia="Calibri" w:hAnsi="Palatino Linotype" w:cs="Arial"/>
        </w:rPr>
        <w:footnoteReference w:id="6"/>
      </w:r>
      <w:r w:rsidRPr="008B0A36">
        <w:rPr>
          <w:rFonts w:ascii="Palatino Linotype" w:eastAsia="Calibri" w:hAnsi="Palatino Linotype" w:cs="Arial"/>
        </w:rPr>
        <w:t>.</w:t>
      </w:r>
    </w:p>
    <w:p w:rsidR="00400DD3" w:rsidRPr="008B0A36" w:rsidRDefault="00400DD3" w:rsidP="00D650DF">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8B0A36">
        <w:rPr>
          <w:rFonts w:ascii="Palatino Linotype" w:hAnsi="Palatino Linotype" w:cs="Arial"/>
        </w:rPr>
        <w:t xml:space="preserve">En mérito de lo expuesto, este Instituto como ente garante del derecho de acceso a la información y de la protección de datos personales estima que las razones o motivos de inconformidad hechos valer por </w:t>
      </w:r>
      <w:r w:rsidR="00D650DF" w:rsidRPr="008B0A36">
        <w:rPr>
          <w:rFonts w:ascii="Palatino Linotype" w:hAnsi="Palatino Linotype" w:cs="Arial"/>
          <w:b/>
        </w:rPr>
        <w:t>EL</w:t>
      </w:r>
      <w:r w:rsidRPr="008B0A36">
        <w:rPr>
          <w:rFonts w:ascii="Palatino Linotype" w:hAnsi="Palatino Linotype" w:cs="Arial"/>
          <w:b/>
        </w:rPr>
        <w:t xml:space="preserve"> RECURRENTE</w:t>
      </w:r>
      <w:r w:rsidRPr="008B0A36">
        <w:rPr>
          <w:rFonts w:ascii="Palatino Linotype" w:hAnsi="Palatino Linotype" w:cs="Arial"/>
        </w:rPr>
        <w:t xml:space="preserve"> devienen </w:t>
      </w:r>
      <w:r w:rsidR="005742D0" w:rsidRPr="008B0A36">
        <w:rPr>
          <w:rFonts w:ascii="Palatino Linotype" w:hAnsi="Palatino Linotype" w:cs="Arial"/>
          <w:b/>
        </w:rPr>
        <w:t xml:space="preserve">parcialmente </w:t>
      </w:r>
      <w:r w:rsidR="005742D0" w:rsidRPr="008B0A36">
        <w:rPr>
          <w:rFonts w:ascii="Palatino Linotype" w:hAnsi="Palatino Linotype" w:cs="Arial"/>
          <w:b/>
        </w:rPr>
        <w:lastRenderedPageBreak/>
        <w:t>f</w:t>
      </w:r>
      <w:r w:rsidRPr="008B0A36">
        <w:rPr>
          <w:rFonts w:ascii="Palatino Linotype" w:hAnsi="Palatino Linotype" w:cs="Arial"/>
          <w:b/>
        </w:rPr>
        <w:t>undados</w:t>
      </w:r>
      <w:r w:rsidRPr="008B0A36">
        <w:rPr>
          <w:rFonts w:ascii="Palatino Linotype" w:hAnsi="Palatino Linotype" w:cs="Arial"/>
        </w:rPr>
        <w:t xml:space="preserve">; por lo que, se </w:t>
      </w:r>
      <w:r w:rsidR="00D650DF" w:rsidRPr="008B0A36">
        <w:rPr>
          <w:rFonts w:ascii="Palatino Linotype" w:hAnsi="Palatino Linotype" w:cs="Arial"/>
          <w:b/>
        </w:rPr>
        <w:t>MODIFICA</w:t>
      </w:r>
      <w:r w:rsidR="009E3F9C" w:rsidRPr="008B0A36">
        <w:rPr>
          <w:rFonts w:ascii="Palatino Linotype" w:hAnsi="Palatino Linotype" w:cs="Arial"/>
        </w:rPr>
        <w:t xml:space="preserve"> la respuesta del </w:t>
      </w:r>
      <w:r w:rsidR="009E3F9C" w:rsidRPr="008B0A36">
        <w:rPr>
          <w:rFonts w:ascii="Palatino Linotype" w:hAnsi="Palatino Linotype" w:cs="Arial"/>
          <w:b/>
        </w:rPr>
        <w:t>SUJETO OBLIGADO</w:t>
      </w:r>
      <w:r w:rsidR="009E3F9C" w:rsidRPr="008B0A36">
        <w:rPr>
          <w:rFonts w:ascii="Palatino Linotype" w:hAnsi="Palatino Linotype" w:cs="Arial"/>
        </w:rPr>
        <w:t xml:space="preserve"> y se </w:t>
      </w:r>
      <w:r w:rsidRPr="008B0A36">
        <w:rPr>
          <w:rFonts w:ascii="Palatino Linotype" w:hAnsi="Palatino Linotype" w:cs="Arial"/>
        </w:rPr>
        <w:t>ordena haga entrega de la información, precisada en el presente Considerando.</w:t>
      </w:r>
    </w:p>
    <w:p w:rsidR="005417DC" w:rsidRPr="008B0A36"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B0A36">
        <w:rPr>
          <w:rFonts w:ascii="Palatino Linotype" w:eastAsia="Calibri" w:hAnsi="Palatino Linotype" w:cs="Arial"/>
        </w:rPr>
        <w:t>Así,</w:t>
      </w:r>
      <w:r w:rsidR="00414147" w:rsidRPr="008B0A36">
        <w:rPr>
          <w:rFonts w:ascii="Palatino Linotype" w:eastAsia="Calibri" w:hAnsi="Palatino Linotype" w:cs="Arial"/>
        </w:rPr>
        <w:t xml:space="preserve"> </w:t>
      </w:r>
      <w:r w:rsidRPr="008B0A36">
        <w:rPr>
          <w:rFonts w:ascii="Palatino Linotype" w:eastAsia="Calibri" w:hAnsi="Palatino Linotype" w:cs="Arial"/>
        </w:rPr>
        <w:t>con</w:t>
      </w:r>
      <w:r w:rsidR="00414147" w:rsidRPr="008B0A36">
        <w:rPr>
          <w:rFonts w:ascii="Palatino Linotype" w:eastAsia="Calibri" w:hAnsi="Palatino Linotype" w:cs="Arial"/>
        </w:rPr>
        <w:t xml:space="preserve"> </w:t>
      </w:r>
      <w:r w:rsidRPr="008B0A36">
        <w:rPr>
          <w:rFonts w:ascii="Palatino Linotype" w:hAnsi="Palatino Linotype" w:cs="Arial"/>
        </w:rPr>
        <w:t>fundamento</w:t>
      </w:r>
      <w:r w:rsidR="00414147" w:rsidRPr="008B0A36">
        <w:rPr>
          <w:rFonts w:ascii="Palatino Linotype" w:eastAsia="Calibri" w:hAnsi="Palatino Linotype" w:cs="Arial"/>
        </w:rPr>
        <w:t xml:space="preserve"> </w:t>
      </w:r>
      <w:r w:rsidRPr="008B0A36">
        <w:rPr>
          <w:rFonts w:ascii="Palatino Linotype" w:eastAsia="Calibri" w:hAnsi="Palatino Linotype" w:cs="Arial"/>
        </w:rPr>
        <w:t>en</w:t>
      </w:r>
      <w:r w:rsidR="00414147" w:rsidRPr="008B0A36">
        <w:rPr>
          <w:rFonts w:ascii="Palatino Linotype" w:eastAsia="Calibri" w:hAnsi="Palatino Linotype" w:cs="Arial"/>
        </w:rPr>
        <w:t xml:space="preserve"> </w:t>
      </w:r>
      <w:r w:rsidRPr="008B0A36">
        <w:rPr>
          <w:rFonts w:ascii="Palatino Linotype" w:eastAsia="Calibri" w:hAnsi="Palatino Linotype" w:cs="Arial"/>
        </w:rPr>
        <w:t>lo</w:t>
      </w:r>
      <w:r w:rsidR="00414147" w:rsidRPr="008B0A36">
        <w:rPr>
          <w:rFonts w:ascii="Palatino Linotype" w:eastAsia="Calibri" w:hAnsi="Palatino Linotype" w:cs="Arial"/>
        </w:rPr>
        <w:t xml:space="preserve"> </w:t>
      </w:r>
      <w:r w:rsidRPr="008B0A36">
        <w:rPr>
          <w:rFonts w:ascii="Palatino Linotype" w:eastAsia="Calibri" w:hAnsi="Palatino Linotype" w:cs="Arial"/>
        </w:rPr>
        <w:t>prescrito</w:t>
      </w:r>
      <w:r w:rsidR="00414147" w:rsidRPr="008B0A36">
        <w:rPr>
          <w:rFonts w:ascii="Palatino Linotype" w:eastAsia="Calibri" w:hAnsi="Palatino Linotype" w:cs="Arial"/>
        </w:rPr>
        <w:t xml:space="preserve"> </w:t>
      </w:r>
      <w:r w:rsidRPr="008B0A36">
        <w:rPr>
          <w:rFonts w:ascii="Palatino Linotype" w:eastAsia="Calibri" w:hAnsi="Palatino Linotype" w:cs="Arial"/>
        </w:rPr>
        <w:t>en</w:t>
      </w:r>
      <w:r w:rsidR="00414147" w:rsidRPr="008B0A36">
        <w:rPr>
          <w:rFonts w:ascii="Palatino Linotype" w:eastAsia="Calibri" w:hAnsi="Palatino Linotype" w:cs="Arial"/>
        </w:rPr>
        <w:t xml:space="preserve"> </w:t>
      </w:r>
      <w:r w:rsidRPr="008B0A36">
        <w:rPr>
          <w:rFonts w:ascii="Palatino Linotype" w:eastAsia="Calibri" w:hAnsi="Palatino Linotype" w:cs="Arial"/>
        </w:rPr>
        <w:t>los</w:t>
      </w:r>
      <w:r w:rsidR="00414147" w:rsidRPr="008B0A36">
        <w:rPr>
          <w:rFonts w:ascii="Palatino Linotype" w:eastAsia="Calibri" w:hAnsi="Palatino Linotype" w:cs="Arial"/>
        </w:rPr>
        <w:t xml:space="preserve"> </w:t>
      </w:r>
      <w:r w:rsidRPr="008B0A36">
        <w:rPr>
          <w:rFonts w:ascii="Palatino Linotype" w:eastAsia="Calibri" w:hAnsi="Palatino Linotype" w:cs="Arial"/>
        </w:rPr>
        <w:t>artículos</w:t>
      </w:r>
      <w:r w:rsidR="00414147" w:rsidRPr="008B0A36">
        <w:rPr>
          <w:rFonts w:ascii="Palatino Linotype" w:eastAsia="Calibri" w:hAnsi="Palatino Linotype" w:cs="Arial"/>
        </w:rPr>
        <w:t xml:space="preserve"> </w:t>
      </w:r>
      <w:r w:rsidRPr="008B0A36">
        <w:rPr>
          <w:rFonts w:ascii="Palatino Linotype" w:eastAsia="Calibri" w:hAnsi="Palatino Linotype" w:cs="Arial"/>
        </w:rPr>
        <w:t>5</w:t>
      </w:r>
      <w:r w:rsidR="009661B8" w:rsidRPr="008B0A36">
        <w:rPr>
          <w:rFonts w:ascii="Palatino Linotype" w:eastAsia="Calibri" w:hAnsi="Palatino Linotype" w:cs="Arial"/>
        </w:rPr>
        <w:t>,</w:t>
      </w:r>
      <w:r w:rsidR="00414147" w:rsidRPr="008B0A36">
        <w:rPr>
          <w:rFonts w:ascii="Palatino Linotype" w:eastAsia="Calibri" w:hAnsi="Palatino Linotype" w:cs="Arial"/>
        </w:rPr>
        <w:t xml:space="preserve"> </w:t>
      </w:r>
      <w:r w:rsidRPr="008B0A36">
        <w:rPr>
          <w:rFonts w:ascii="Palatino Linotype" w:hAnsi="Palatino Linotype"/>
        </w:rPr>
        <w:t>párrafos</w:t>
      </w:r>
      <w:r w:rsidR="00A40305">
        <w:rPr>
          <w:rFonts w:ascii="Palatino Linotype" w:hAnsi="Palatino Linotype"/>
        </w:rPr>
        <w:t xml:space="preserve"> vigésimo segundo, vigésimo tercero y vigésimo </w:t>
      </w:r>
      <w:r w:rsidR="00A40305">
        <w:rPr>
          <w:rFonts w:ascii="Palatino Linotype" w:hAnsi="Palatino Linotype" w:cs="Arial"/>
        </w:rPr>
        <w:t>cuarto</w:t>
      </w:r>
      <w:r w:rsidRPr="008B0A36">
        <w:rPr>
          <w:rFonts w:ascii="Palatino Linotype" w:hAnsi="Palatino Linotype" w:cs="Arial"/>
        </w:rPr>
        <w:t>,</w:t>
      </w:r>
      <w:r w:rsidR="00414147" w:rsidRPr="008B0A36">
        <w:rPr>
          <w:rFonts w:ascii="Palatino Linotype" w:hAnsi="Palatino Linotype"/>
        </w:rPr>
        <w:t xml:space="preserve"> </w:t>
      </w:r>
      <w:r w:rsidRPr="008B0A36">
        <w:rPr>
          <w:rFonts w:ascii="Palatino Linotype" w:hAnsi="Palatino Linotype" w:cs="Arial"/>
        </w:rPr>
        <w:t>fracciones</w:t>
      </w:r>
      <w:r w:rsidR="00414147" w:rsidRPr="008B0A36">
        <w:rPr>
          <w:rFonts w:ascii="Palatino Linotype" w:hAnsi="Palatino Linotype"/>
        </w:rPr>
        <w:t xml:space="preserve"> </w:t>
      </w:r>
      <w:r w:rsidRPr="008B0A36">
        <w:rPr>
          <w:rFonts w:ascii="Palatino Linotype" w:hAnsi="Palatino Linotype"/>
        </w:rPr>
        <w:t>IV</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rPr>
        <w:t>V,</w:t>
      </w:r>
      <w:r w:rsidR="00414147" w:rsidRPr="008B0A36">
        <w:rPr>
          <w:rFonts w:ascii="Palatino Linotype" w:eastAsia="Calibri" w:hAnsi="Palatino Linotype" w:cs="Arial"/>
        </w:rPr>
        <w:t xml:space="preserve"> </w:t>
      </w:r>
      <w:r w:rsidRPr="008B0A36">
        <w:rPr>
          <w:rFonts w:ascii="Palatino Linotype" w:eastAsia="Calibri" w:hAnsi="Palatino Linotype" w:cs="Arial"/>
        </w:rPr>
        <w:t>de</w:t>
      </w:r>
      <w:r w:rsidR="00414147" w:rsidRPr="008B0A36">
        <w:rPr>
          <w:rFonts w:ascii="Palatino Linotype" w:eastAsia="Calibri" w:hAnsi="Palatino Linotype" w:cs="Arial"/>
        </w:rPr>
        <w:t xml:space="preserve"> </w:t>
      </w:r>
      <w:r w:rsidRPr="008B0A36">
        <w:rPr>
          <w:rFonts w:ascii="Palatino Linotype" w:eastAsia="Calibri" w:hAnsi="Palatino Linotype" w:cs="Arial"/>
        </w:rPr>
        <w:t>la</w:t>
      </w:r>
      <w:r w:rsidR="00414147" w:rsidRPr="008B0A36">
        <w:rPr>
          <w:rFonts w:ascii="Palatino Linotype" w:eastAsia="Calibri" w:hAnsi="Palatino Linotype" w:cs="Arial"/>
        </w:rPr>
        <w:t xml:space="preserve"> </w:t>
      </w:r>
      <w:r w:rsidRPr="008B0A36">
        <w:rPr>
          <w:rFonts w:ascii="Palatino Linotype" w:eastAsia="Calibri" w:hAnsi="Palatino Linotype" w:cs="Arial"/>
        </w:rPr>
        <w:t>Constitución</w:t>
      </w:r>
      <w:r w:rsidR="00414147" w:rsidRPr="008B0A36">
        <w:rPr>
          <w:rFonts w:ascii="Palatino Linotype" w:eastAsia="Calibri" w:hAnsi="Palatino Linotype" w:cs="Arial"/>
        </w:rPr>
        <w:t xml:space="preserve"> </w:t>
      </w:r>
      <w:r w:rsidRPr="008B0A36">
        <w:rPr>
          <w:rFonts w:ascii="Palatino Linotype" w:eastAsia="Calibri" w:hAnsi="Palatino Linotype" w:cs="Arial"/>
        </w:rPr>
        <w:t>Política</w:t>
      </w:r>
      <w:r w:rsidR="00414147" w:rsidRPr="008B0A36">
        <w:rPr>
          <w:rFonts w:ascii="Palatino Linotype" w:eastAsia="Calibri" w:hAnsi="Palatino Linotype" w:cs="Arial"/>
        </w:rPr>
        <w:t xml:space="preserve"> </w:t>
      </w:r>
      <w:r w:rsidRPr="008B0A36">
        <w:rPr>
          <w:rFonts w:ascii="Palatino Linotype" w:eastAsia="Calibri" w:hAnsi="Palatino Linotype" w:cs="Arial"/>
        </w:rPr>
        <w:t>del</w:t>
      </w:r>
      <w:r w:rsidR="00414147" w:rsidRPr="008B0A36">
        <w:rPr>
          <w:rFonts w:ascii="Palatino Linotype" w:eastAsia="Calibri" w:hAnsi="Palatino Linotype" w:cs="Arial"/>
        </w:rPr>
        <w:t xml:space="preserve"> </w:t>
      </w:r>
      <w:r w:rsidRPr="008B0A36">
        <w:rPr>
          <w:rFonts w:ascii="Palatino Linotype" w:eastAsia="Calibri" w:hAnsi="Palatino Linotype" w:cs="Arial"/>
        </w:rPr>
        <w:t>Estado</w:t>
      </w:r>
      <w:r w:rsidR="00414147" w:rsidRPr="008B0A36">
        <w:rPr>
          <w:rFonts w:ascii="Palatino Linotype" w:eastAsia="Calibri" w:hAnsi="Palatino Linotype" w:cs="Arial"/>
        </w:rPr>
        <w:t xml:space="preserve"> </w:t>
      </w:r>
      <w:r w:rsidRPr="008B0A36">
        <w:rPr>
          <w:rFonts w:ascii="Palatino Linotype" w:eastAsia="Calibri" w:hAnsi="Palatino Linotype" w:cs="Arial"/>
        </w:rPr>
        <w:t>Libre</w:t>
      </w:r>
      <w:r w:rsidR="00414147" w:rsidRPr="008B0A36">
        <w:rPr>
          <w:rFonts w:ascii="Palatino Linotype" w:eastAsia="Calibri" w:hAnsi="Palatino Linotype" w:cs="Arial"/>
        </w:rPr>
        <w:t xml:space="preserve"> </w:t>
      </w:r>
      <w:r w:rsidRPr="008B0A36">
        <w:rPr>
          <w:rFonts w:ascii="Palatino Linotype" w:eastAsia="Calibri" w:hAnsi="Palatino Linotype" w:cs="Arial"/>
        </w:rPr>
        <w:t>y</w:t>
      </w:r>
      <w:r w:rsidR="00414147" w:rsidRPr="008B0A36">
        <w:rPr>
          <w:rFonts w:ascii="Palatino Linotype" w:eastAsia="Calibri" w:hAnsi="Palatino Linotype" w:cs="Arial"/>
        </w:rPr>
        <w:t xml:space="preserve"> </w:t>
      </w:r>
      <w:r w:rsidRPr="008B0A36">
        <w:rPr>
          <w:rFonts w:ascii="Palatino Linotype" w:eastAsia="Calibri" w:hAnsi="Palatino Linotype" w:cs="Arial"/>
        </w:rPr>
        <w:t>Soberano</w:t>
      </w:r>
      <w:r w:rsidR="00414147" w:rsidRPr="008B0A36">
        <w:rPr>
          <w:rFonts w:ascii="Palatino Linotype" w:eastAsia="Calibri" w:hAnsi="Palatino Linotype" w:cs="Arial"/>
        </w:rPr>
        <w:t xml:space="preserve"> </w:t>
      </w:r>
      <w:r w:rsidRPr="008B0A36">
        <w:rPr>
          <w:rFonts w:ascii="Palatino Linotype" w:eastAsia="Calibri" w:hAnsi="Palatino Linotype" w:cs="Arial"/>
        </w:rPr>
        <w:t>de</w:t>
      </w:r>
      <w:r w:rsidR="00414147" w:rsidRPr="008B0A36">
        <w:rPr>
          <w:rFonts w:ascii="Palatino Linotype" w:eastAsia="Calibri" w:hAnsi="Palatino Linotype" w:cs="Arial"/>
        </w:rPr>
        <w:t xml:space="preserve"> </w:t>
      </w:r>
      <w:r w:rsidRPr="008B0A36">
        <w:rPr>
          <w:rFonts w:ascii="Palatino Linotype" w:eastAsia="Calibri" w:hAnsi="Palatino Linotype" w:cs="Arial"/>
        </w:rPr>
        <w:t>México,</w:t>
      </w:r>
      <w:r w:rsidR="00414147" w:rsidRPr="008B0A36">
        <w:rPr>
          <w:rFonts w:ascii="Palatino Linotype" w:eastAsia="Calibri" w:hAnsi="Palatino Linotype" w:cs="Arial"/>
        </w:rPr>
        <w:t xml:space="preserve"> </w:t>
      </w:r>
      <w:r w:rsidRPr="008B0A36">
        <w:rPr>
          <w:rFonts w:ascii="Palatino Linotype" w:eastAsia="Calibri" w:hAnsi="Palatino Linotype" w:cs="Arial"/>
        </w:rPr>
        <w:t>y</w:t>
      </w:r>
      <w:r w:rsidR="00414147" w:rsidRPr="008B0A36">
        <w:rPr>
          <w:rFonts w:ascii="Palatino Linotype" w:eastAsia="Calibri" w:hAnsi="Palatino Linotype" w:cs="Arial"/>
        </w:rPr>
        <w:t xml:space="preserve"> </w:t>
      </w:r>
      <w:r w:rsidRPr="008B0A36">
        <w:rPr>
          <w:rFonts w:ascii="Palatino Linotype" w:eastAsia="Calibri" w:hAnsi="Palatino Linotype" w:cs="Arial"/>
        </w:rPr>
        <w:t>los</w:t>
      </w:r>
      <w:r w:rsidR="00414147" w:rsidRPr="008B0A36">
        <w:rPr>
          <w:rFonts w:ascii="Palatino Linotype" w:eastAsia="Calibri" w:hAnsi="Palatino Linotype" w:cs="Arial"/>
        </w:rPr>
        <w:t xml:space="preserve"> </w:t>
      </w:r>
      <w:r w:rsidRPr="008B0A36">
        <w:rPr>
          <w:rFonts w:ascii="Palatino Linotype" w:eastAsia="Calibri" w:hAnsi="Palatino Linotype" w:cs="Arial"/>
        </w:rPr>
        <w:t>artículos</w:t>
      </w:r>
      <w:r w:rsidR="00414147" w:rsidRPr="008B0A36">
        <w:rPr>
          <w:rFonts w:ascii="Palatino Linotype" w:eastAsia="Calibri" w:hAnsi="Palatino Linotype" w:cs="Arial"/>
        </w:rPr>
        <w:t xml:space="preserve"> </w:t>
      </w:r>
      <w:r w:rsidRPr="008B0A36">
        <w:rPr>
          <w:rFonts w:ascii="Palatino Linotype" w:hAnsi="Palatino Linotype"/>
        </w:rPr>
        <w:t>2,</w:t>
      </w:r>
      <w:r w:rsidR="00414147" w:rsidRPr="008B0A36">
        <w:rPr>
          <w:rFonts w:ascii="Palatino Linotype" w:hAnsi="Palatino Linotype"/>
        </w:rPr>
        <w:t xml:space="preserve"> </w:t>
      </w:r>
      <w:r w:rsidRPr="008B0A36">
        <w:rPr>
          <w:rFonts w:ascii="Palatino Linotype" w:hAnsi="Palatino Linotype" w:cs="Arial"/>
        </w:rPr>
        <w:t>fracción</w:t>
      </w:r>
      <w:r w:rsidR="00414147" w:rsidRPr="008B0A36">
        <w:rPr>
          <w:rFonts w:ascii="Palatino Linotype" w:hAnsi="Palatino Linotype"/>
        </w:rPr>
        <w:t xml:space="preserve"> </w:t>
      </w:r>
      <w:r w:rsidRPr="008B0A36">
        <w:rPr>
          <w:rFonts w:ascii="Palatino Linotype" w:hAnsi="Palatino Linotype"/>
        </w:rPr>
        <w:t>II,</w:t>
      </w:r>
      <w:r w:rsidR="00414147" w:rsidRPr="008B0A36">
        <w:rPr>
          <w:rFonts w:ascii="Palatino Linotype" w:hAnsi="Palatino Linotype"/>
        </w:rPr>
        <w:t xml:space="preserve"> </w:t>
      </w:r>
      <w:r w:rsidRPr="008B0A36">
        <w:rPr>
          <w:rFonts w:ascii="Palatino Linotype" w:hAnsi="Palatino Linotype"/>
        </w:rPr>
        <w:t>9,</w:t>
      </w:r>
      <w:r w:rsidR="00414147" w:rsidRPr="008B0A36">
        <w:rPr>
          <w:rFonts w:ascii="Palatino Linotype" w:hAnsi="Palatino Linotype"/>
        </w:rPr>
        <w:t xml:space="preserve"> </w:t>
      </w:r>
      <w:r w:rsidRPr="008B0A36">
        <w:rPr>
          <w:rFonts w:ascii="Palatino Linotype" w:hAnsi="Palatino Linotype" w:cs="Arial"/>
          <w:lang w:val="es-ES_tradnl"/>
        </w:rPr>
        <w:t>29</w:t>
      </w:r>
      <w:r w:rsidRPr="008B0A36">
        <w:rPr>
          <w:rFonts w:ascii="Palatino Linotype" w:hAnsi="Palatino Linotype"/>
        </w:rPr>
        <w:t>,</w:t>
      </w:r>
      <w:r w:rsidR="00414147" w:rsidRPr="008B0A36">
        <w:rPr>
          <w:rFonts w:ascii="Palatino Linotype" w:hAnsi="Palatino Linotype"/>
        </w:rPr>
        <w:t xml:space="preserve"> </w:t>
      </w:r>
      <w:r w:rsidRPr="008B0A36">
        <w:rPr>
          <w:rFonts w:ascii="Palatino Linotype" w:hAnsi="Palatino Linotype"/>
        </w:rPr>
        <w:t>36,</w:t>
      </w:r>
      <w:r w:rsidR="00414147" w:rsidRPr="008B0A36">
        <w:rPr>
          <w:rFonts w:ascii="Palatino Linotype" w:hAnsi="Palatino Linotype"/>
        </w:rPr>
        <w:t xml:space="preserve"> </w:t>
      </w:r>
      <w:r w:rsidRPr="008B0A36">
        <w:rPr>
          <w:rFonts w:ascii="Palatino Linotype" w:hAnsi="Palatino Linotype"/>
        </w:rPr>
        <w:t>fracciones</w:t>
      </w:r>
      <w:r w:rsidR="00414147" w:rsidRPr="008B0A36">
        <w:rPr>
          <w:rFonts w:ascii="Palatino Linotype" w:hAnsi="Palatino Linotype"/>
        </w:rPr>
        <w:t xml:space="preserve"> </w:t>
      </w:r>
      <w:r w:rsidRPr="008B0A36">
        <w:rPr>
          <w:rFonts w:ascii="Palatino Linotype" w:hAnsi="Palatino Linotype"/>
        </w:rPr>
        <w:t>I</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rPr>
        <w:t>II,</w:t>
      </w:r>
      <w:r w:rsidR="00414147" w:rsidRPr="008B0A36">
        <w:rPr>
          <w:rFonts w:ascii="Palatino Linotype" w:hAnsi="Palatino Linotype"/>
        </w:rPr>
        <w:t xml:space="preserve"> </w:t>
      </w:r>
      <w:r w:rsidRPr="008B0A36">
        <w:rPr>
          <w:rFonts w:ascii="Palatino Linotype" w:hAnsi="Palatino Linotype"/>
        </w:rPr>
        <w:t>176,</w:t>
      </w:r>
      <w:r w:rsidR="00414147" w:rsidRPr="008B0A36">
        <w:rPr>
          <w:rFonts w:ascii="Palatino Linotype" w:hAnsi="Palatino Linotype"/>
        </w:rPr>
        <w:t xml:space="preserve"> </w:t>
      </w:r>
      <w:r w:rsidRPr="008B0A36">
        <w:rPr>
          <w:rFonts w:ascii="Palatino Linotype" w:hAnsi="Palatino Linotype"/>
        </w:rPr>
        <w:t>178,</w:t>
      </w:r>
      <w:r w:rsidR="00414147" w:rsidRPr="008B0A36">
        <w:rPr>
          <w:rFonts w:ascii="Palatino Linotype" w:hAnsi="Palatino Linotype"/>
        </w:rPr>
        <w:t xml:space="preserve"> </w:t>
      </w:r>
      <w:r w:rsidRPr="008B0A36">
        <w:rPr>
          <w:rFonts w:ascii="Palatino Linotype" w:hAnsi="Palatino Linotype"/>
        </w:rPr>
        <w:t>179,</w:t>
      </w:r>
      <w:r w:rsidR="00414147" w:rsidRPr="008B0A36">
        <w:rPr>
          <w:rFonts w:ascii="Palatino Linotype" w:hAnsi="Palatino Linotype"/>
        </w:rPr>
        <w:t xml:space="preserve"> </w:t>
      </w:r>
      <w:r w:rsidRPr="008B0A36">
        <w:rPr>
          <w:rFonts w:ascii="Palatino Linotype" w:hAnsi="Palatino Linotype"/>
        </w:rPr>
        <w:t>181,</w:t>
      </w:r>
      <w:r w:rsidR="00414147" w:rsidRPr="008B0A36">
        <w:rPr>
          <w:rFonts w:ascii="Palatino Linotype" w:hAnsi="Palatino Linotype"/>
        </w:rPr>
        <w:t xml:space="preserve"> </w:t>
      </w:r>
      <w:r w:rsidRPr="008B0A36">
        <w:rPr>
          <w:rFonts w:ascii="Palatino Linotype" w:hAnsi="Palatino Linotype"/>
        </w:rPr>
        <w:t>185,</w:t>
      </w:r>
      <w:r w:rsidR="00414147" w:rsidRPr="008B0A36">
        <w:rPr>
          <w:rFonts w:ascii="Palatino Linotype" w:hAnsi="Palatino Linotype"/>
        </w:rPr>
        <w:t xml:space="preserve"> </w:t>
      </w:r>
      <w:r w:rsidRPr="008B0A36">
        <w:rPr>
          <w:rFonts w:ascii="Palatino Linotype" w:hAnsi="Palatino Linotype"/>
        </w:rPr>
        <w:t>fracción</w:t>
      </w:r>
      <w:r w:rsidR="00414147" w:rsidRPr="008B0A36">
        <w:rPr>
          <w:rFonts w:ascii="Palatino Linotype" w:hAnsi="Palatino Linotype"/>
        </w:rPr>
        <w:t xml:space="preserve"> </w:t>
      </w:r>
      <w:r w:rsidRPr="008B0A36">
        <w:rPr>
          <w:rFonts w:ascii="Palatino Linotype" w:hAnsi="Palatino Linotype"/>
        </w:rPr>
        <w:t>I,</w:t>
      </w:r>
      <w:r w:rsidR="00414147" w:rsidRPr="008B0A36">
        <w:rPr>
          <w:rFonts w:ascii="Palatino Linotype" w:hAnsi="Palatino Linotype"/>
        </w:rPr>
        <w:t xml:space="preserve"> </w:t>
      </w:r>
      <w:r w:rsidRPr="008B0A36">
        <w:rPr>
          <w:rFonts w:ascii="Palatino Linotype" w:hAnsi="Palatino Linotype"/>
        </w:rPr>
        <w:t>186</w:t>
      </w:r>
      <w:r w:rsidR="00414147" w:rsidRPr="008B0A36">
        <w:rPr>
          <w:rFonts w:ascii="Palatino Linotype" w:hAnsi="Palatino Linotype"/>
        </w:rPr>
        <w:t xml:space="preserve"> </w:t>
      </w:r>
      <w:r w:rsidRPr="008B0A36">
        <w:rPr>
          <w:rFonts w:ascii="Palatino Linotype" w:hAnsi="Palatino Linotype"/>
        </w:rPr>
        <w:t>y</w:t>
      </w:r>
      <w:r w:rsidR="00414147" w:rsidRPr="008B0A36">
        <w:rPr>
          <w:rFonts w:ascii="Palatino Linotype" w:hAnsi="Palatino Linotype"/>
        </w:rPr>
        <w:t xml:space="preserve"> </w:t>
      </w:r>
      <w:r w:rsidRPr="008B0A36">
        <w:rPr>
          <w:rFonts w:ascii="Palatino Linotype" w:hAnsi="Palatino Linotype"/>
        </w:rPr>
        <w:t>188,</w:t>
      </w:r>
      <w:r w:rsidR="00414147" w:rsidRPr="008B0A36">
        <w:rPr>
          <w:rFonts w:ascii="Palatino Linotype" w:eastAsia="Calibri" w:hAnsi="Palatino Linotype" w:cs="Arial"/>
        </w:rPr>
        <w:t xml:space="preserve"> </w:t>
      </w:r>
      <w:r w:rsidRPr="008B0A36">
        <w:rPr>
          <w:rFonts w:ascii="Palatino Linotype" w:eastAsia="Calibri" w:hAnsi="Palatino Linotype" w:cs="Arial"/>
        </w:rPr>
        <w:t>de</w:t>
      </w:r>
      <w:r w:rsidR="00414147" w:rsidRPr="008B0A36">
        <w:rPr>
          <w:rFonts w:ascii="Palatino Linotype" w:eastAsia="Calibri" w:hAnsi="Palatino Linotype" w:cs="Arial"/>
        </w:rPr>
        <w:t xml:space="preserve"> </w:t>
      </w:r>
      <w:r w:rsidRPr="008B0A36">
        <w:rPr>
          <w:rFonts w:ascii="Palatino Linotype" w:eastAsia="Calibri" w:hAnsi="Palatino Linotype" w:cs="Arial"/>
        </w:rPr>
        <w:t>la</w:t>
      </w:r>
      <w:r w:rsidR="00414147" w:rsidRPr="008B0A36">
        <w:rPr>
          <w:rFonts w:ascii="Palatino Linotype" w:eastAsia="Calibri" w:hAnsi="Palatino Linotype" w:cs="Arial"/>
        </w:rPr>
        <w:t xml:space="preserve"> </w:t>
      </w:r>
      <w:r w:rsidRPr="008B0A36">
        <w:rPr>
          <w:rFonts w:ascii="Palatino Linotype" w:eastAsia="Calibri" w:hAnsi="Palatino Linotype" w:cs="Arial"/>
        </w:rPr>
        <w:t>Ley</w:t>
      </w:r>
      <w:r w:rsidR="00414147" w:rsidRPr="008B0A36">
        <w:rPr>
          <w:rFonts w:ascii="Palatino Linotype" w:eastAsia="Calibri" w:hAnsi="Palatino Linotype" w:cs="Arial"/>
        </w:rPr>
        <w:t xml:space="preserve"> </w:t>
      </w:r>
      <w:r w:rsidRPr="008B0A36">
        <w:rPr>
          <w:rFonts w:ascii="Palatino Linotype" w:eastAsia="Calibri" w:hAnsi="Palatino Linotype" w:cs="Arial"/>
        </w:rPr>
        <w:t>de</w:t>
      </w:r>
      <w:r w:rsidR="00414147" w:rsidRPr="008B0A36">
        <w:rPr>
          <w:rFonts w:ascii="Palatino Linotype" w:eastAsia="Calibri" w:hAnsi="Palatino Linotype" w:cs="Arial"/>
        </w:rPr>
        <w:t xml:space="preserve"> </w:t>
      </w:r>
      <w:r w:rsidRPr="008B0A36">
        <w:rPr>
          <w:rFonts w:ascii="Palatino Linotype" w:eastAsia="Calibri" w:hAnsi="Palatino Linotype" w:cs="Arial"/>
        </w:rPr>
        <w:t>Transparencia</w:t>
      </w:r>
      <w:r w:rsidR="00414147" w:rsidRPr="008B0A36">
        <w:rPr>
          <w:rFonts w:ascii="Palatino Linotype" w:eastAsia="Calibri" w:hAnsi="Palatino Linotype" w:cs="Arial"/>
        </w:rPr>
        <w:t xml:space="preserve"> </w:t>
      </w:r>
      <w:r w:rsidRPr="008B0A36">
        <w:rPr>
          <w:rFonts w:ascii="Palatino Linotype" w:eastAsia="Calibri" w:hAnsi="Palatino Linotype" w:cs="Arial"/>
        </w:rPr>
        <w:t>y</w:t>
      </w:r>
      <w:r w:rsidR="00414147" w:rsidRPr="008B0A36">
        <w:rPr>
          <w:rFonts w:ascii="Palatino Linotype" w:eastAsia="Calibri" w:hAnsi="Palatino Linotype" w:cs="Arial"/>
        </w:rPr>
        <w:t xml:space="preserve"> </w:t>
      </w:r>
      <w:r w:rsidRPr="008B0A36">
        <w:rPr>
          <w:rFonts w:ascii="Palatino Linotype" w:eastAsia="Calibri" w:hAnsi="Palatino Linotype" w:cs="Arial"/>
        </w:rPr>
        <w:t>Acceso</w:t>
      </w:r>
      <w:r w:rsidR="00414147" w:rsidRPr="008B0A36">
        <w:rPr>
          <w:rFonts w:ascii="Palatino Linotype" w:eastAsia="Calibri" w:hAnsi="Palatino Linotype" w:cs="Arial"/>
        </w:rPr>
        <w:t xml:space="preserve"> </w:t>
      </w:r>
      <w:r w:rsidRPr="008B0A36">
        <w:rPr>
          <w:rFonts w:ascii="Palatino Linotype" w:eastAsia="Calibri" w:hAnsi="Palatino Linotype" w:cs="Arial"/>
        </w:rPr>
        <w:t>a</w:t>
      </w:r>
      <w:r w:rsidR="00414147" w:rsidRPr="008B0A36">
        <w:rPr>
          <w:rFonts w:ascii="Palatino Linotype" w:eastAsia="Calibri" w:hAnsi="Palatino Linotype" w:cs="Arial"/>
        </w:rPr>
        <w:t xml:space="preserve"> </w:t>
      </w:r>
      <w:r w:rsidRPr="008B0A36">
        <w:rPr>
          <w:rFonts w:ascii="Palatino Linotype" w:eastAsia="Calibri" w:hAnsi="Palatino Linotype" w:cs="Arial"/>
        </w:rPr>
        <w:t>la</w:t>
      </w:r>
      <w:r w:rsidR="00414147" w:rsidRPr="008B0A36">
        <w:rPr>
          <w:rFonts w:ascii="Palatino Linotype" w:eastAsia="Calibri" w:hAnsi="Palatino Linotype" w:cs="Arial"/>
        </w:rPr>
        <w:t xml:space="preserve"> </w:t>
      </w:r>
      <w:r w:rsidRPr="008B0A36">
        <w:rPr>
          <w:rFonts w:ascii="Palatino Linotype" w:eastAsia="Calibri" w:hAnsi="Palatino Linotype" w:cs="Arial"/>
        </w:rPr>
        <w:t>Información</w:t>
      </w:r>
      <w:r w:rsidR="00414147" w:rsidRPr="008B0A36">
        <w:rPr>
          <w:rFonts w:ascii="Palatino Linotype" w:eastAsia="Calibri" w:hAnsi="Palatino Linotype" w:cs="Arial"/>
        </w:rPr>
        <w:t xml:space="preserve"> </w:t>
      </w:r>
      <w:r w:rsidRPr="008B0A36">
        <w:rPr>
          <w:rFonts w:ascii="Palatino Linotype" w:eastAsia="Calibri" w:hAnsi="Palatino Linotype" w:cs="Arial"/>
        </w:rPr>
        <w:t>Pública</w:t>
      </w:r>
      <w:r w:rsidR="00414147" w:rsidRPr="008B0A36">
        <w:rPr>
          <w:rFonts w:ascii="Palatino Linotype" w:eastAsia="Calibri" w:hAnsi="Palatino Linotype" w:cs="Arial"/>
        </w:rPr>
        <w:t xml:space="preserve"> </w:t>
      </w:r>
      <w:r w:rsidRPr="008B0A36">
        <w:rPr>
          <w:rFonts w:ascii="Palatino Linotype" w:eastAsia="Calibri" w:hAnsi="Palatino Linotype" w:cs="Arial"/>
        </w:rPr>
        <w:t>del</w:t>
      </w:r>
      <w:r w:rsidR="00414147" w:rsidRPr="008B0A36">
        <w:rPr>
          <w:rFonts w:ascii="Palatino Linotype" w:eastAsia="Calibri" w:hAnsi="Palatino Linotype" w:cs="Arial"/>
        </w:rPr>
        <w:t xml:space="preserve"> </w:t>
      </w:r>
      <w:r w:rsidRPr="008B0A36">
        <w:rPr>
          <w:rFonts w:ascii="Palatino Linotype" w:eastAsia="Calibri" w:hAnsi="Palatino Linotype" w:cs="Arial"/>
        </w:rPr>
        <w:t>Estado</w:t>
      </w:r>
      <w:r w:rsidR="00414147" w:rsidRPr="008B0A36">
        <w:rPr>
          <w:rFonts w:ascii="Palatino Linotype" w:eastAsia="Calibri" w:hAnsi="Palatino Linotype" w:cs="Arial"/>
        </w:rPr>
        <w:t xml:space="preserve"> </w:t>
      </w:r>
      <w:r w:rsidRPr="008B0A36">
        <w:rPr>
          <w:rFonts w:ascii="Palatino Linotype" w:eastAsia="Calibri" w:hAnsi="Palatino Linotype" w:cs="Arial"/>
        </w:rPr>
        <w:t>de</w:t>
      </w:r>
      <w:r w:rsidR="00414147" w:rsidRPr="008B0A36">
        <w:rPr>
          <w:rFonts w:ascii="Palatino Linotype" w:eastAsia="Calibri" w:hAnsi="Palatino Linotype" w:cs="Arial"/>
        </w:rPr>
        <w:t xml:space="preserve"> </w:t>
      </w:r>
      <w:r w:rsidRPr="008B0A36">
        <w:rPr>
          <w:rFonts w:ascii="Palatino Linotype" w:eastAsia="Calibri" w:hAnsi="Palatino Linotype" w:cs="Arial"/>
        </w:rPr>
        <w:t>México</w:t>
      </w:r>
      <w:r w:rsidR="00414147" w:rsidRPr="008B0A36">
        <w:rPr>
          <w:rFonts w:ascii="Palatino Linotype" w:eastAsia="Calibri" w:hAnsi="Palatino Linotype" w:cs="Arial"/>
        </w:rPr>
        <w:t xml:space="preserve"> </w:t>
      </w:r>
      <w:r w:rsidRPr="008B0A36">
        <w:rPr>
          <w:rFonts w:ascii="Palatino Linotype" w:eastAsia="Calibri" w:hAnsi="Palatino Linotype" w:cs="Arial"/>
        </w:rPr>
        <w:t>y</w:t>
      </w:r>
      <w:r w:rsidR="00414147" w:rsidRPr="008B0A36">
        <w:rPr>
          <w:rFonts w:ascii="Palatino Linotype" w:eastAsia="Calibri" w:hAnsi="Palatino Linotype" w:cs="Arial"/>
        </w:rPr>
        <w:t xml:space="preserve"> </w:t>
      </w:r>
      <w:r w:rsidRPr="008B0A36">
        <w:rPr>
          <w:rFonts w:ascii="Palatino Linotype" w:hAnsi="Palatino Linotype" w:cs="Arial"/>
        </w:rPr>
        <w:t>Municipios</w:t>
      </w:r>
      <w:r w:rsidRPr="008B0A36">
        <w:rPr>
          <w:rFonts w:ascii="Palatino Linotype" w:eastAsia="Calibri" w:hAnsi="Palatino Linotype" w:cs="Arial"/>
        </w:rPr>
        <w:t>,</w:t>
      </w:r>
      <w:r w:rsidR="00414147" w:rsidRPr="008B0A36">
        <w:rPr>
          <w:rFonts w:ascii="Palatino Linotype" w:eastAsia="Calibri" w:hAnsi="Palatino Linotype" w:cs="Arial"/>
        </w:rPr>
        <w:t xml:space="preserve"> </w:t>
      </w:r>
      <w:r w:rsidRPr="008B0A36">
        <w:rPr>
          <w:rFonts w:ascii="Palatino Linotype" w:hAnsi="Palatino Linotype"/>
        </w:rPr>
        <w:t>este</w:t>
      </w:r>
      <w:r w:rsidR="00414147" w:rsidRPr="008B0A36">
        <w:rPr>
          <w:rFonts w:ascii="Palatino Linotype" w:eastAsia="Calibri" w:hAnsi="Palatino Linotype" w:cs="Arial"/>
        </w:rPr>
        <w:t xml:space="preserve"> </w:t>
      </w:r>
      <w:r w:rsidRPr="008B0A36">
        <w:rPr>
          <w:rFonts w:ascii="Palatino Linotype" w:eastAsia="Calibri" w:hAnsi="Palatino Linotype" w:cs="Arial"/>
        </w:rPr>
        <w:t>Pleno:</w:t>
      </w:r>
    </w:p>
    <w:p w:rsidR="009377D0" w:rsidRPr="008B0A36" w:rsidRDefault="009377D0" w:rsidP="00751404">
      <w:pPr>
        <w:spacing w:before="240" w:after="100" w:afterAutospacing="1" w:line="360" w:lineRule="auto"/>
        <w:jc w:val="center"/>
        <w:rPr>
          <w:rFonts w:ascii="Palatino Linotype" w:hAnsi="Palatino Linotype"/>
          <w:b/>
          <w:bCs/>
          <w:spacing w:val="60"/>
          <w:sz w:val="28"/>
        </w:rPr>
      </w:pPr>
      <w:r w:rsidRPr="008B0A36">
        <w:rPr>
          <w:rFonts w:ascii="Palatino Linotype" w:hAnsi="Palatino Linotype"/>
          <w:b/>
          <w:bCs/>
          <w:spacing w:val="60"/>
          <w:sz w:val="28"/>
        </w:rPr>
        <w:t>RESUELVE</w:t>
      </w:r>
    </w:p>
    <w:p w:rsidR="00C94B63" w:rsidRPr="008B0A36" w:rsidRDefault="00C94B63" w:rsidP="00C94B63">
      <w:pPr>
        <w:spacing w:before="100" w:beforeAutospacing="1" w:after="100" w:afterAutospacing="1" w:line="360" w:lineRule="auto"/>
        <w:jc w:val="both"/>
        <w:rPr>
          <w:rFonts w:ascii="Palatino Linotype" w:hAnsi="Palatino Linotype"/>
          <w:color w:val="222222"/>
          <w:lang w:eastAsia="es-MX"/>
        </w:rPr>
      </w:pPr>
      <w:r w:rsidRPr="008B0A36">
        <w:rPr>
          <w:rFonts w:ascii="Palatino Linotype" w:hAnsi="Palatino Linotype"/>
          <w:b/>
          <w:bCs/>
          <w:color w:val="222222"/>
          <w:sz w:val="28"/>
          <w:szCs w:val="28"/>
          <w:lang w:eastAsia="es-MX"/>
        </w:rPr>
        <w:t>PRIMERO</w:t>
      </w:r>
      <w:r w:rsidRPr="008B0A36">
        <w:rPr>
          <w:rFonts w:ascii="Palatino Linotype" w:hAnsi="Palatino Linotype"/>
          <w:color w:val="222222"/>
          <w:lang w:eastAsia="es-MX"/>
        </w:rPr>
        <w:t xml:space="preserve">. Resultan </w:t>
      </w:r>
      <w:r w:rsidR="005742D0" w:rsidRPr="008B0A36">
        <w:rPr>
          <w:rFonts w:ascii="Palatino Linotype" w:hAnsi="Palatino Linotype"/>
          <w:b/>
          <w:bCs/>
          <w:color w:val="222222"/>
          <w:lang w:eastAsia="es-MX"/>
        </w:rPr>
        <w:t>parcialmente f</w:t>
      </w:r>
      <w:r w:rsidRPr="008B0A36">
        <w:rPr>
          <w:rFonts w:ascii="Palatino Linotype" w:hAnsi="Palatino Linotype"/>
          <w:b/>
          <w:bCs/>
          <w:color w:val="222222"/>
          <w:lang w:eastAsia="es-MX"/>
        </w:rPr>
        <w:t>undadas</w:t>
      </w:r>
      <w:r w:rsidRPr="008B0A36">
        <w:rPr>
          <w:rFonts w:ascii="Palatino Linotype" w:hAnsi="Palatino Linotype"/>
          <w:color w:val="222222"/>
          <w:lang w:eastAsia="es-MX"/>
        </w:rPr>
        <w:t xml:space="preserve"> las razones o motivos de inconformidad planteadas por </w:t>
      </w:r>
      <w:r w:rsidR="00D650DF" w:rsidRPr="008B0A36">
        <w:rPr>
          <w:rFonts w:ascii="Palatino Linotype" w:hAnsi="Palatino Linotype"/>
          <w:b/>
          <w:bCs/>
          <w:color w:val="222222"/>
          <w:lang w:eastAsia="es-MX"/>
        </w:rPr>
        <w:t>EL</w:t>
      </w:r>
      <w:r w:rsidRPr="008B0A36">
        <w:rPr>
          <w:rFonts w:ascii="Palatino Linotype" w:hAnsi="Palatino Linotype"/>
          <w:b/>
          <w:bCs/>
          <w:color w:val="222222"/>
          <w:lang w:eastAsia="es-MX"/>
        </w:rPr>
        <w:t xml:space="preserve"> RECURRENTE,</w:t>
      </w:r>
      <w:r w:rsidRPr="008B0A36">
        <w:rPr>
          <w:rFonts w:ascii="Palatino Linotype" w:hAnsi="Palatino Linotype"/>
          <w:color w:val="222222"/>
          <w:lang w:eastAsia="es-MX"/>
        </w:rPr>
        <w:t xml:space="preserve"> en términos del Considerando </w:t>
      </w:r>
      <w:r w:rsidRPr="008B0A36">
        <w:rPr>
          <w:rFonts w:ascii="Palatino Linotype" w:hAnsi="Palatino Linotype"/>
          <w:b/>
          <w:bCs/>
          <w:color w:val="222222"/>
          <w:lang w:eastAsia="es-MX"/>
        </w:rPr>
        <w:t>QUINTO</w:t>
      </w:r>
      <w:r w:rsidRPr="008B0A36">
        <w:rPr>
          <w:rFonts w:ascii="Palatino Linotype" w:hAnsi="Palatino Linotype"/>
          <w:color w:val="222222"/>
          <w:lang w:eastAsia="es-MX"/>
        </w:rPr>
        <w:t xml:space="preserve"> de esta Resolución.</w:t>
      </w:r>
    </w:p>
    <w:p w:rsidR="009E3F9C" w:rsidRPr="008B0A36" w:rsidRDefault="00C94B63" w:rsidP="009E3F9C">
      <w:pPr>
        <w:spacing w:before="100" w:beforeAutospacing="1" w:after="100" w:afterAutospacing="1" w:line="360" w:lineRule="auto"/>
        <w:jc w:val="both"/>
        <w:rPr>
          <w:rFonts w:ascii="Palatino Linotype" w:hAnsi="Palatino Linotype"/>
        </w:rPr>
      </w:pPr>
      <w:r w:rsidRPr="008B0A36">
        <w:rPr>
          <w:rFonts w:ascii="Palatino Linotype" w:hAnsi="Palatino Linotype"/>
          <w:b/>
          <w:bCs/>
          <w:color w:val="222222"/>
          <w:sz w:val="28"/>
          <w:szCs w:val="28"/>
          <w:lang w:eastAsia="es-MX"/>
        </w:rPr>
        <w:t>SEGUNDO</w:t>
      </w:r>
      <w:r w:rsidRPr="008B0A36">
        <w:rPr>
          <w:rFonts w:ascii="Palatino Linotype" w:hAnsi="Palatino Linotype"/>
          <w:b/>
          <w:bCs/>
          <w:color w:val="222222"/>
          <w:lang w:eastAsia="es-MX"/>
        </w:rPr>
        <w:t xml:space="preserve">. </w:t>
      </w:r>
      <w:r w:rsidR="009E3F9C" w:rsidRPr="008B0A36">
        <w:rPr>
          <w:rFonts w:ascii="Palatino Linotype" w:hAnsi="Palatino Linotype" w:cs="Arial"/>
        </w:rPr>
        <w:t xml:space="preserve">Se </w:t>
      </w:r>
      <w:r w:rsidR="00B7782D" w:rsidRPr="008B0A36">
        <w:rPr>
          <w:rFonts w:ascii="Palatino Linotype" w:hAnsi="Palatino Linotype" w:cs="Arial"/>
          <w:b/>
        </w:rPr>
        <w:t>MODIFICA</w:t>
      </w:r>
      <w:r w:rsidR="009E3F9C" w:rsidRPr="008B0A36">
        <w:rPr>
          <w:rFonts w:ascii="Palatino Linotype" w:hAnsi="Palatino Linotype" w:cs="Arial"/>
          <w:b/>
        </w:rPr>
        <w:t xml:space="preserve"> </w:t>
      </w:r>
      <w:r w:rsidR="009E3F9C" w:rsidRPr="008B0A36">
        <w:rPr>
          <w:rFonts w:ascii="Palatino Linotype" w:hAnsi="Palatino Linotype" w:cs="Arial"/>
        </w:rPr>
        <w:t xml:space="preserve">la respuesta del </w:t>
      </w:r>
      <w:r w:rsidR="009E3F9C" w:rsidRPr="008B0A36">
        <w:rPr>
          <w:rFonts w:ascii="Palatino Linotype" w:hAnsi="Palatino Linotype" w:cs="Arial"/>
          <w:b/>
        </w:rPr>
        <w:t>SUJETO OBLIGADO</w:t>
      </w:r>
      <w:r w:rsidR="009E3F9C" w:rsidRPr="008B0A36">
        <w:rPr>
          <w:rFonts w:ascii="Palatino Linotype" w:hAnsi="Palatino Linotype" w:cs="Arial"/>
        </w:rPr>
        <w:t xml:space="preserve"> y se </w:t>
      </w:r>
      <w:r w:rsidR="009E3F9C" w:rsidRPr="008B0A36">
        <w:rPr>
          <w:rFonts w:ascii="Palatino Linotype" w:hAnsi="Palatino Linotype" w:cs="Arial"/>
          <w:b/>
        </w:rPr>
        <w:t>ordena</w:t>
      </w:r>
      <w:r w:rsidR="009E3F9C" w:rsidRPr="008B0A36">
        <w:rPr>
          <w:rFonts w:ascii="Palatino Linotype" w:hAnsi="Palatino Linotype" w:cs="Arial"/>
        </w:rPr>
        <w:t xml:space="preserve"> atienda la solicitud de información pública </w:t>
      </w:r>
      <w:r w:rsidR="0080053C" w:rsidRPr="008B0A36">
        <w:rPr>
          <w:rFonts w:ascii="Palatino Linotype" w:hAnsi="Palatino Linotype"/>
          <w:b/>
          <w:bCs/>
        </w:rPr>
        <w:t>00081/SECOGEM</w:t>
      </w:r>
      <w:r w:rsidR="009E3F9C" w:rsidRPr="008B0A36">
        <w:rPr>
          <w:rFonts w:ascii="Palatino Linotype" w:hAnsi="Palatino Linotype"/>
          <w:b/>
          <w:bCs/>
        </w:rPr>
        <w:t>/IP/2019</w:t>
      </w:r>
      <w:r w:rsidR="009E3F9C" w:rsidRPr="008B0A36">
        <w:rPr>
          <w:rFonts w:ascii="Palatino Linotype" w:hAnsi="Palatino Linotype" w:cs="Arial"/>
          <w:b/>
          <w:bCs/>
        </w:rPr>
        <w:t xml:space="preserve">, </w:t>
      </w:r>
      <w:r w:rsidR="009E3F9C" w:rsidRPr="008B0A36">
        <w:rPr>
          <w:rFonts w:ascii="Palatino Linotype" w:hAnsi="Palatino Linotype" w:cs="Arial"/>
          <w:bCs/>
        </w:rPr>
        <w:t>y haga entrega</w:t>
      </w:r>
      <w:r w:rsidR="009E3F9C" w:rsidRPr="008B0A36">
        <w:rPr>
          <w:rFonts w:ascii="Palatino Linotype" w:hAnsi="Palatino Linotype" w:cs="Arial"/>
          <w:b/>
          <w:bCs/>
        </w:rPr>
        <w:t xml:space="preserve"> </w:t>
      </w:r>
      <w:r w:rsidR="009E3F9C" w:rsidRPr="008B0A36">
        <w:rPr>
          <w:rFonts w:ascii="Palatino Linotype" w:hAnsi="Palatino Linotype" w:cs="Arial"/>
        </w:rPr>
        <w:t>a</w:t>
      </w:r>
      <w:r w:rsidR="00D650DF" w:rsidRPr="008B0A36">
        <w:rPr>
          <w:rFonts w:ascii="Palatino Linotype" w:hAnsi="Palatino Linotype" w:cs="Arial"/>
        </w:rPr>
        <w:t>l</w:t>
      </w:r>
      <w:r w:rsidR="009E3F9C" w:rsidRPr="008B0A36">
        <w:rPr>
          <w:rFonts w:ascii="Palatino Linotype" w:hAnsi="Palatino Linotype" w:cs="Arial"/>
        </w:rPr>
        <w:t xml:space="preserve"> </w:t>
      </w:r>
      <w:r w:rsidR="009E3F9C" w:rsidRPr="008B0A36">
        <w:rPr>
          <w:rFonts w:ascii="Palatino Linotype" w:hAnsi="Palatino Linotype" w:cs="Arial"/>
          <w:b/>
        </w:rPr>
        <w:t>RECURRENTE</w:t>
      </w:r>
      <w:r w:rsidR="009E3F9C" w:rsidRPr="008B0A36">
        <w:rPr>
          <w:rFonts w:ascii="Palatino Linotype" w:hAnsi="Palatino Linotype" w:cs="Arial"/>
        </w:rPr>
        <w:t xml:space="preserve">, </w:t>
      </w:r>
      <w:r w:rsidR="000531D2" w:rsidRPr="008B0A36">
        <w:rPr>
          <w:rFonts w:ascii="Palatino Linotype" w:hAnsi="Palatino Linotype" w:cs="Arial"/>
        </w:rPr>
        <w:t xml:space="preserve">previa </w:t>
      </w:r>
      <w:r w:rsidR="000531D2" w:rsidRPr="008B0A36">
        <w:rPr>
          <w:rFonts w:ascii="Palatino Linotype" w:hAnsi="Palatino Linotype" w:cs="Arial"/>
          <w:b/>
        </w:rPr>
        <w:t>búsqueda exhaustiva y razonable</w:t>
      </w:r>
      <w:r w:rsidR="000531D2" w:rsidRPr="008B0A36">
        <w:rPr>
          <w:rFonts w:ascii="Palatino Linotype" w:hAnsi="Palatino Linotype" w:cs="Arial"/>
        </w:rPr>
        <w:t xml:space="preserve">, </w:t>
      </w:r>
      <w:r w:rsidR="009E3F9C" w:rsidRPr="008B0A36">
        <w:rPr>
          <w:rFonts w:ascii="Palatino Linotype" w:hAnsi="Palatino Linotype" w:cs="Arial"/>
        </w:rPr>
        <w:t xml:space="preserve">vía </w:t>
      </w:r>
      <w:r w:rsidR="009E3F9C" w:rsidRPr="008B0A36">
        <w:rPr>
          <w:rFonts w:ascii="Palatino Linotype" w:hAnsi="Palatino Linotype" w:cs="Arial"/>
          <w:b/>
        </w:rPr>
        <w:t>EL</w:t>
      </w:r>
      <w:r w:rsidR="009E3F9C" w:rsidRPr="008B0A36">
        <w:rPr>
          <w:rFonts w:ascii="Palatino Linotype" w:hAnsi="Palatino Linotype" w:cs="Arial"/>
        </w:rPr>
        <w:t xml:space="preserve"> </w:t>
      </w:r>
      <w:r w:rsidR="009E3F9C" w:rsidRPr="008B0A36">
        <w:rPr>
          <w:rFonts w:ascii="Palatino Linotype" w:hAnsi="Palatino Linotype" w:cs="Arial"/>
          <w:b/>
        </w:rPr>
        <w:t>SAIMEX</w:t>
      </w:r>
      <w:r w:rsidR="009E3F9C" w:rsidRPr="008B0A36">
        <w:rPr>
          <w:rFonts w:ascii="Palatino Linotype" w:hAnsi="Palatino Linotype" w:cs="Arial"/>
        </w:rPr>
        <w:t xml:space="preserve">, en </w:t>
      </w:r>
      <w:r w:rsidR="009E3F9C" w:rsidRPr="008B0A36">
        <w:rPr>
          <w:rFonts w:ascii="Palatino Linotype" w:hAnsi="Palatino Linotype"/>
          <w:szCs w:val="17"/>
          <w:lang w:eastAsia="es-ES_tradnl"/>
        </w:rPr>
        <w:t>términos</w:t>
      </w:r>
      <w:r w:rsidR="009E3F9C" w:rsidRPr="008B0A36">
        <w:rPr>
          <w:rFonts w:ascii="Palatino Linotype" w:hAnsi="Palatino Linotype" w:cs="Arial"/>
        </w:rPr>
        <w:t xml:space="preserve"> del Considerando </w:t>
      </w:r>
      <w:r w:rsidR="009E3F9C" w:rsidRPr="008B0A36">
        <w:rPr>
          <w:rFonts w:ascii="Palatino Linotype" w:hAnsi="Palatino Linotype" w:cs="Arial"/>
          <w:b/>
        </w:rPr>
        <w:t>QUINTO</w:t>
      </w:r>
      <w:r w:rsidR="009E3F9C" w:rsidRPr="008B0A36">
        <w:rPr>
          <w:rFonts w:ascii="Palatino Linotype" w:hAnsi="Palatino Linotype" w:cs="Arial"/>
        </w:rPr>
        <w:t xml:space="preserve"> </w:t>
      </w:r>
      <w:r w:rsidR="009E3F9C" w:rsidRPr="008B0A36">
        <w:rPr>
          <w:rFonts w:ascii="Palatino Linotype" w:hAnsi="Palatino Linotype"/>
        </w:rPr>
        <w:t xml:space="preserve">de la presente resolución, de lo siguiente: </w:t>
      </w:r>
    </w:p>
    <w:p w:rsidR="009E3F9C" w:rsidRPr="008B0A36" w:rsidRDefault="009E3F9C" w:rsidP="009E3F9C">
      <w:pPr>
        <w:spacing w:before="100" w:beforeAutospacing="1" w:after="100" w:afterAutospacing="1"/>
        <w:ind w:left="851" w:right="902"/>
        <w:jc w:val="both"/>
        <w:rPr>
          <w:rFonts w:ascii="Palatino Linotype" w:hAnsi="Palatino Linotype"/>
          <w:i/>
          <w:iCs/>
          <w:color w:val="222222"/>
          <w:sz w:val="22"/>
          <w:szCs w:val="22"/>
          <w:lang w:eastAsia="es-MX"/>
        </w:rPr>
      </w:pPr>
      <w:r w:rsidRPr="008B0A36">
        <w:rPr>
          <w:rFonts w:ascii="Palatino Linotype" w:hAnsi="Palatino Linotype"/>
          <w:i/>
          <w:iCs/>
          <w:color w:val="222222"/>
          <w:sz w:val="22"/>
          <w:szCs w:val="22"/>
          <w:lang w:eastAsia="es-MX"/>
        </w:rPr>
        <w:t>“</w:t>
      </w:r>
      <w:r w:rsidR="00B7782D" w:rsidRPr="008B0A36">
        <w:rPr>
          <w:rFonts w:ascii="Palatino Linotype" w:hAnsi="Palatino Linotype"/>
          <w:i/>
          <w:iCs/>
          <w:color w:val="222222"/>
          <w:sz w:val="22"/>
          <w:szCs w:val="22"/>
          <w:lang w:eastAsia="es-MX"/>
        </w:rPr>
        <w:t xml:space="preserve">a) </w:t>
      </w:r>
      <w:r w:rsidR="00DE7DA7" w:rsidRPr="008B0A36">
        <w:rPr>
          <w:rFonts w:ascii="Palatino Linotype" w:hAnsi="Palatino Linotype"/>
          <w:i/>
          <w:iCs/>
          <w:color w:val="222222"/>
          <w:sz w:val="22"/>
          <w:szCs w:val="22"/>
          <w:lang w:eastAsia="es-MX"/>
        </w:rPr>
        <w:t xml:space="preserve">El Acuerdo que emita el Comité de Transparencia mediante el que confirme la declaratoria de incompetencia del </w:t>
      </w:r>
      <w:r w:rsidR="00DE7DA7" w:rsidRPr="008B0A36">
        <w:rPr>
          <w:rFonts w:ascii="Palatino Linotype" w:hAnsi="Palatino Linotype"/>
          <w:b/>
          <w:i/>
          <w:iCs/>
          <w:color w:val="222222"/>
          <w:sz w:val="22"/>
          <w:szCs w:val="22"/>
          <w:lang w:eastAsia="es-MX"/>
        </w:rPr>
        <w:t>SUJETO OBLIGADO</w:t>
      </w:r>
      <w:r w:rsidR="00DE7DA7" w:rsidRPr="008B0A36">
        <w:rPr>
          <w:rFonts w:ascii="Palatino Linotype" w:hAnsi="Palatino Linotype"/>
          <w:i/>
          <w:iCs/>
          <w:color w:val="222222"/>
          <w:sz w:val="22"/>
          <w:szCs w:val="22"/>
          <w:lang w:eastAsia="es-MX"/>
        </w:rPr>
        <w:t xml:space="preserve"> respecto </w:t>
      </w:r>
      <w:r w:rsidR="00B21568" w:rsidRPr="008B0A36">
        <w:rPr>
          <w:rFonts w:ascii="Palatino Linotype" w:hAnsi="Palatino Linotype"/>
          <w:i/>
          <w:iCs/>
          <w:color w:val="222222"/>
          <w:sz w:val="22"/>
          <w:szCs w:val="22"/>
          <w:lang w:eastAsia="es-MX"/>
        </w:rPr>
        <w:t>del expediente de licitación</w:t>
      </w:r>
      <w:r w:rsidR="00A7621F" w:rsidRPr="008B0A36">
        <w:rPr>
          <w:rFonts w:ascii="Palatino Linotype" w:hAnsi="Palatino Linotype"/>
          <w:i/>
          <w:iCs/>
          <w:color w:val="222222"/>
          <w:sz w:val="22"/>
          <w:szCs w:val="22"/>
          <w:lang w:eastAsia="es-MX"/>
        </w:rPr>
        <w:t xml:space="preserve"> número</w:t>
      </w:r>
      <w:r w:rsidR="00B21568" w:rsidRPr="008B0A36">
        <w:rPr>
          <w:rFonts w:ascii="Palatino Linotype" w:hAnsi="Palatino Linotype"/>
          <w:i/>
          <w:iCs/>
          <w:color w:val="222222"/>
          <w:sz w:val="22"/>
          <w:szCs w:val="22"/>
          <w:lang w:eastAsia="es-MX"/>
        </w:rPr>
        <w:t xml:space="preserve"> LPND-322-2019, nombre y cargo de los responsables, justificación</w:t>
      </w:r>
      <w:r w:rsidR="00D4408D" w:rsidRPr="008B0A36">
        <w:rPr>
          <w:rFonts w:ascii="Palatino Linotype" w:hAnsi="Palatino Linotype"/>
          <w:i/>
          <w:iCs/>
          <w:color w:val="222222"/>
          <w:sz w:val="22"/>
          <w:szCs w:val="22"/>
          <w:lang w:eastAsia="es-MX"/>
        </w:rPr>
        <w:t xml:space="preserve"> legal y origen de los recursos;</w:t>
      </w:r>
      <w:r w:rsidR="00B21568" w:rsidRPr="008B0A36">
        <w:rPr>
          <w:rFonts w:ascii="Palatino Linotype" w:hAnsi="Palatino Linotype"/>
          <w:i/>
          <w:iCs/>
          <w:color w:val="222222"/>
          <w:sz w:val="22"/>
          <w:szCs w:val="22"/>
          <w:lang w:eastAsia="es-MX"/>
        </w:rPr>
        <w:t xml:space="preserve"> del documento o documentos donde conste el número de hojas, el estado que guarda una indagatoria relacionada con la licitación referida y la fecha en que la Fiscalía Especializada en Combate a la Corrupción citó al denunciante a ratificarla; así como, copia del oficio de citatorio</w:t>
      </w:r>
      <w:r w:rsidR="00D4408D" w:rsidRPr="008B0A36">
        <w:rPr>
          <w:rFonts w:ascii="Palatino Linotype" w:hAnsi="Palatino Linotype"/>
          <w:i/>
          <w:iCs/>
          <w:color w:val="222222"/>
          <w:sz w:val="22"/>
          <w:szCs w:val="22"/>
          <w:lang w:eastAsia="es-MX"/>
        </w:rPr>
        <w:t xml:space="preserve"> a ratificación</w:t>
      </w:r>
      <w:r w:rsidR="00B21568" w:rsidRPr="008B0A36">
        <w:rPr>
          <w:rFonts w:ascii="Palatino Linotype" w:hAnsi="Palatino Linotype"/>
          <w:i/>
          <w:iCs/>
          <w:color w:val="222222"/>
          <w:sz w:val="22"/>
          <w:szCs w:val="22"/>
          <w:lang w:eastAsia="es-MX"/>
        </w:rPr>
        <w:t>,</w:t>
      </w:r>
      <w:r w:rsidR="00DE7DA7" w:rsidRPr="008B0A36">
        <w:rPr>
          <w:rFonts w:ascii="Palatino Linotype" w:hAnsi="Palatino Linotype"/>
          <w:i/>
          <w:iCs/>
          <w:color w:val="222222"/>
          <w:sz w:val="22"/>
          <w:szCs w:val="22"/>
          <w:lang w:eastAsia="es-MX"/>
        </w:rPr>
        <w:t xml:space="preserve"> </w:t>
      </w:r>
      <w:r w:rsidR="00B21568" w:rsidRPr="008B0A36">
        <w:rPr>
          <w:rFonts w:ascii="Palatino Linotype" w:hAnsi="Palatino Linotype"/>
          <w:i/>
          <w:iCs/>
          <w:color w:val="222222"/>
          <w:sz w:val="22"/>
          <w:szCs w:val="22"/>
          <w:lang w:eastAsia="es-MX"/>
        </w:rPr>
        <w:t>por</w:t>
      </w:r>
      <w:r w:rsidR="00DE7DA7" w:rsidRPr="008B0A36">
        <w:rPr>
          <w:rFonts w:ascii="Palatino Linotype" w:hAnsi="Palatino Linotype"/>
          <w:i/>
          <w:iCs/>
          <w:color w:val="222222"/>
          <w:sz w:val="22"/>
          <w:szCs w:val="22"/>
          <w:lang w:eastAsia="es-MX"/>
        </w:rPr>
        <w:t xml:space="preserve"> corresponde</w:t>
      </w:r>
      <w:r w:rsidR="00B21568" w:rsidRPr="008B0A36">
        <w:rPr>
          <w:rFonts w:ascii="Palatino Linotype" w:hAnsi="Palatino Linotype"/>
          <w:i/>
          <w:iCs/>
          <w:color w:val="222222"/>
          <w:sz w:val="22"/>
          <w:szCs w:val="22"/>
          <w:lang w:eastAsia="es-MX"/>
        </w:rPr>
        <w:t xml:space="preserve">r </w:t>
      </w:r>
      <w:r w:rsidR="00DE7DA7" w:rsidRPr="008B0A36">
        <w:rPr>
          <w:rFonts w:ascii="Palatino Linotype" w:hAnsi="Palatino Linotype"/>
          <w:i/>
          <w:iCs/>
          <w:color w:val="222222"/>
          <w:sz w:val="22"/>
          <w:szCs w:val="22"/>
          <w:lang w:eastAsia="es-MX"/>
        </w:rPr>
        <w:t>a funciones y atribuciones de Sujeto</w:t>
      </w:r>
      <w:r w:rsidR="00B21568" w:rsidRPr="008B0A36">
        <w:rPr>
          <w:rFonts w:ascii="Palatino Linotype" w:hAnsi="Palatino Linotype"/>
          <w:i/>
          <w:iCs/>
          <w:color w:val="222222"/>
          <w:sz w:val="22"/>
          <w:szCs w:val="22"/>
          <w:lang w:eastAsia="es-MX"/>
        </w:rPr>
        <w:t>s</w:t>
      </w:r>
      <w:r w:rsidR="00DE7DA7" w:rsidRPr="008B0A36">
        <w:rPr>
          <w:rFonts w:ascii="Palatino Linotype" w:hAnsi="Palatino Linotype"/>
          <w:i/>
          <w:iCs/>
          <w:color w:val="222222"/>
          <w:sz w:val="22"/>
          <w:szCs w:val="22"/>
          <w:lang w:eastAsia="es-MX"/>
        </w:rPr>
        <w:t xml:space="preserve"> Obligado</w:t>
      </w:r>
      <w:r w:rsidR="00B21568" w:rsidRPr="008B0A36">
        <w:rPr>
          <w:rFonts w:ascii="Palatino Linotype" w:hAnsi="Palatino Linotype"/>
          <w:i/>
          <w:iCs/>
          <w:color w:val="222222"/>
          <w:sz w:val="22"/>
          <w:szCs w:val="22"/>
          <w:lang w:eastAsia="es-MX"/>
        </w:rPr>
        <w:t>s</w:t>
      </w:r>
      <w:r w:rsidR="00DE7DA7" w:rsidRPr="008B0A36">
        <w:rPr>
          <w:rFonts w:ascii="Palatino Linotype" w:hAnsi="Palatino Linotype"/>
          <w:i/>
          <w:iCs/>
          <w:color w:val="222222"/>
          <w:sz w:val="22"/>
          <w:szCs w:val="22"/>
          <w:lang w:eastAsia="es-MX"/>
        </w:rPr>
        <w:t xml:space="preserve"> distinto</w:t>
      </w:r>
      <w:r w:rsidR="00B21568" w:rsidRPr="008B0A36">
        <w:rPr>
          <w:rFonts w:ascii="Palatino Linotype" w:hAnsi="Palatino Linotype"/>
          <w:i/>
          <w:iCs/>
          <w:color w:val="222222"/>
          <w:sz w:val="22"/>
          <w:szCs w:val="22"/>
          <w:lang w:eastAsia="es-MX"/>
        </w:rPr>
        <w:t>s; y,</w:t>
      </w:r>
    </w:p>
    <w:p w:rsidR="00B7782D" w:rsidRPr="008B0A36" w:rsidRDefault="00B7782D" w:rsidP="004A2FCC">
      <w:pPr>
        <w:spacing w:before="100" w:beforeAutospacing="1" w:after="100" w:afterAutospacing="1"/>
        <w:ind w:left="851" w:right="902"/>
        <w:jc w:val="both"/>
        <w:rPr>
          <w:rFonts w:ascii="Palatino Linotype" w:hAnsi="Palatino Linotype"/>
          <w:i/>
          <w:iCs/>
          <w:color w:val="222222"/>
          <w:sz w:val="22"/>
          <w:szCs w:val="22"/>
          <w:lang w:eastAsia="es-MX"/>
        </w:rPr>
      </w:pPr>
      <w:r w:rsidRPr="008B0A36">
        <w:rPr>
          <w:rFonts w:ascii="Palatino Linotype" w:hAnsi="Palatino Linotype"/>
          <w:i/>
          <w:iCs/>
          <w:color w:val="222222"/>
          <w:sz w:val="22"/>
          <w:szCs w:val="22"/>
          <w:lang w:eastAsia="es-MX"/>
        </w:rPr>
        <w:lastRenderedPageBreak/>
        <w:t>b)</w:t>
      </w:r>
      <w:r w:rsidR="004A2FCC" w:rsidRPr="008B0A36">
        <w:rPr>
          <w:rFonts w:ascii="Palatino Linotype" w:hAnsi="Palatino Linotype"/>
          <w:i/>
          <w:iCs/>
          <w:color w:val="222222"/>
          <w:sz w:val="22"/>
          <w:szCs w:val="22"/>
          <w:lang w:eastAsia="es-MX"/>
        </w:rPr>
        <w:t xml:space="preserve"> </w:t>
      </w:r>
      <w:r w:rsidR="00B21568" w:rsidRPr="008B0A36">
        <w:rPr>
          <w:rFonts w:ascii="Palatino Linotype" w:hAnsi="Palatino Linotype"/>
          <w:i/>
          <w:iCs/>
          <w:color w:val="222222"/>
          <w:sz w:val="22"/>
          <w:szCs w:val="22"/>
          <w:lang w:eastAsia="es-MX"/>
        </w:rPr>
        <w:t xml:space="preserve">Las </w:t>
      </w:r>
      <w:r w:rsidR="004A2FCC" w:rsidRPr="008B0A36">
        <w:rPr>
          <w:rFonts w:ascii="Palatino Linotype" w:hAnsi="Palatino Linotype"/>
          <w:i/>
          <w:iCs/>
          <w:color w:val="222222"/>
          <w:sz w:val="22"/>
          <w:szCs w:val="22"/>
          <w:lang w:eastAsia="es-MX"/>
        </w:rPr>
        <w:t>auditorías, revisiones y</w:t>
      </w:r>
      <w:r w:rsidR="00B21568" w:rsidRPr="008B0A36">
        <w:rPr>
          <w:rFonts w:ascii="Palatino Linotype" w:hAnsi="Palatino Linotype"/>
          <w:i/>
          <w:iCs/>
          <w:color w:val="222222"/>
          <w:sz w:val="22"/>
          <w:szCs w:val="22"/>
          <w:lang w:eastAsia="es-MX"/>
        </w:rPr>
        <w:t>/o</w:t>
      </w:r>
      <w:r w:rsidR="004A2FCC" w:rsidRPr="008B0A36">
        <w:rPr>
          <w:rFonts w:ascii="Palatino Linotype" w:hAnsi="Palatino Linotype"/>
          <w:i/>
          <w:iCs/>
          <w:color w:val="222222"/>
          <w:sz w:val="22"/>
          <w:szCs w:val="22"/>
          <w:lang w:eastAsia="es-MX"/>
        </w:rPr>
        <w:t xml:space="preserve"> evaluaciones</w:t>
      </w:r>
      <w:r w:rsidR="00B21568" w:rsidRPr="008B0A36">
        <w:rPr>
          <w:rFonts w:ascii="Palatino Linotype" w:hAnsi="Palatino Linotype"/>
          <w:i/>
          <w:iCs/>
          <w:color w:val="222222"/>
          <w:sz w:val="22"/>
          <w:szCs w:val="22"/>
          <w:lang w:eastAsia="es-MX"/>
        </w:rPr>
        <w:t xml:space="preserve"> concluidas</w:t>
      </w:r>
      <w:r w:rsidR="008B0A36" w:rsidRPr="008B0A36">
        <w:rPr>
          <w:rFonts w:ascii="Palatino Linotype" w:hAnsi="Palatino Linotype"/>
          <w:i/>
          <w:iCs/>
          <w:color w:val="222222"/>
          <w:sz w:val="22"/>
          <w:szCs w:val="22"/>
          <w:lang w:eastAsia="es-MX"/>
        </w:rPr>
        <w:t xml:space="preserve"> al 22 de abril de 2019</w:t>
      </w:r>
      <w:r w:rsidR="00B21568" w:rsidRPr="008B0A36">
        <w:rPr>
          <w:rFonts w:ascii="Palatino Linotype" w:hAnsi="Palatino Linotype"/>
          <w:i/>
          <w:iCs/>
          <w:color w:val="222222"/>
          <w:sz w:val="22"/>
          <w:szCs w:val="22"/>
          <w:lang w:eastAsia="es-MX"/>
        </w:rPr>
        <w:t>, que se hayan efectuado al proceso de licitación número LPND-322-2019</w:t>
      </w:r>
      <w:r w:rsidR="008B0A36" w:rsidRPr="008B0A36">
        <w:rPr>
          <w:rFonts w:ascii="Palatino Linotype" w:hAnsi="Palatino Linotype"/>
          <w:i/>
          <w:iCs/>
          <w:color w:val="222222"/>
          <w:sz w:val="22"/>
          <w:szCs w:val="22"/>
          <w:lang w:eastAsia="es-MX"/>
        </w:rPr>
        <w:t>, en versión pública</w:t>
      </w:r>
      <w:r w:rsidR="00B21568" w:rsidRPr="008B0A36">
        <w:rPr>
          <w:rFonts w:ascii="Palatino Linotype" w:hAnsi="Palatino Linotype"/>
          <w:i/>
          <w:iCs/>
          <w:color w:val="222222"/>
          <w:sz w:val="22"/>
          <w:szCs w:val="22"/>
          <w:lang w:eastAsia="es-MX"/>
        </w:rPr>
        <w:t xml:space="preserve"> de ser procedente.</w:t>
      </w:r>
    </w:p>
    <w:p w:rsidR="00B7782D" w:rsidRPr="008B0A36" w:rsidRDefault="009E3F9C" w:rsidP="009E3F9C">
      <w:pPr>
        <w:spacing w:before="100" w:beforeAutospacing="1" w:after="100" w:afterAutospacing="1"/>
        <w:ind w:left="851" w:right="902"/>
        <w:jc w:val="both"/>
        <w:rPr>
          <w:rFonts w:ascii="Palatino Linotype" w:hAnsi="Palatino Linotype"/>
          <w:i/>
          <w:iCs/>
          <w:color w:val="222222"/>
          <w:sz w:val="22"/>
          <w:szCs w:val="22"/>
          <w:lang w:eastAsia="es-MX"/>
        </w:rPr>
      </w:pPr>
      <w:r w:rsidRPr="008B0A36">
        <w:rPr>
          <w:rFonts w:ascii="Palatino Linotype" w:hAnsi="Palatino Linotype"/>
          <w:i/>
          <w:iCs/>
          <w:color w:val="222222"/>
          <w:sz w:val="22"/>
          <w:szCs w:val="22"/>
          <w:lang w:eastAsia="es-MX"/>
        </w:rPr>
        <w:t>Debiendo notificar a</w:t>
      </w:r>
      <w:r w:rsidR="00D650DF" w:rsidRPr="008B0A36">
        <w:rPr>
          <w:rFonts w:ascii="Palatino Linotype" w:hAnsi="Palatino Linotype"/>
          <w:i/>
          <w:iCs/>
          <w:color w:val="222222"/>
          <w:sz w:val="22"/>
          <w:szCs w:val="22"/>
          <w:lang w:eastAsia="es-MX"/>
        </w:rPr>
        <w:t>l</w:t>
      </w:r>
      <w:r w:rsidRPr="008B0A36">
        <w:rPr>
          <w:rFonts w:ascii="Palatino Linotype" w:hAnsi="Palatino Linotype"/>
          <w:i/>
          <w:iCs/>
          <w:color w:val="222222"/>
          <w:sz w:val="22"/>
          <w:szCs w:val="22"/>
          <w:lang w:eastAsia="es-MX"/>
        </w:rPr>
        <w:t xml:space="preserve"> </w:t>
      </w:r>
      <w:r w:rsidRPr="008B0A36">
        <w:rPr>
          <w:rFonts w:ascii="Palatino Linotype" w:hAnsi="Palatino Linotype"/>
          <w:b/>
          <w:i/>
          <w:iCs/>
          <w:color w:val="222222"/>
          <w:sz w:val="22"/>
          <w:szCs w:val="22"/>
          <w:lang w:eastAsia="es-MX"/>
        </w:rPr>
        <w:t>RECURRENTE</w:t>
      </w:r>
      <w:r w:rsidRPr="008B0A36">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rsidR="00B21568" w:rsidRPr="008B0A36" w:rsidRDefault="00B21568" w:rsidP="009E3F9C">
      <w:pPr>
        <w:spacing w:before="100" w:beforeAutospacing="1" w:after="100" w:afterAutospacing="1"/>
        <w:ind w:left="851" w:right="902"/>
        <w:jc w:val="both"/>
        <w:rPr>
          <w:rFonts w:ascii="Palatino Linotype" w:hAnsi="Palatino Linotype"/>
          <w:i/>
          <w:iCs/>
          <w:color w:val="222222"/>
          <w:sz w:val="22"/>
          <w:szCs w:val="22"/>
          <w:lang w:eastAsia="es-MX"/>
        </w:rPr>
      </w:pPr>
      <w:r w:rsidRPr="008B0A36">
        <w:rPr>
          <w:rFonts w:ascii="Palatino Linotype" w:hAnsi="Palatino Linotype"/>
          <w:i/>
          <w:iCs/>
          <w:color w:val="222222"/>
          <w:sz w:val="22"/>
          <w:szCs w:val="22"/>
          <w:lang w:eastAsia="es-MX"/>
        </w:rPr>
        <w:t xml:space="preserve">En caso de que se hayan realizado auditorías, revisiones y/o evaluaciones al proceso de licitación número LPND-322-2019 y que están se encuentren en trámite, </w:t>
      </w:r>
      <w:r w:rsidRPr="008B0A36">
        <w:rPr>
          <w:rFonts w:ascii="Palatino Linotype" w:hAnsi="Palatino Linotype"/>
          <w:b/>
          <w:i/>
          <w:iCs/>
          <w:color w:val="222222"/>
          <w:sz w:val="22"/>
          <w:szCs w:val="22"/>
          <w:lang w:eastAsia="es-MX"/>
        </w:rPr>
        <w:t>EL</w:t>
      </w:r>
      <w:r w:rsidRPr="008B0A36">
        <w:rPr>
          <w:rFonts w:ascii="Palatino Linotype" w:hAnsi="Palatino Linotype"/>
          <w:i/>
          <w:iCs/>
          <w:color w:val="222222"/>
          <w:sz w:val="22"/>
          <w:szCs w:val="22"/>
          <w:lang w:eastAsia="es-MX"/>
        </w:rPr>
        <w:t xml:space="preserve"> </w:t>
      </w:r>
      <w:r w:rsidRPr="008B0A36">
        <w:rPr>
          <w:rFonts w:ascii="Palatino Linotype" w:hAnsi="Palatino Linotype"/>
          <w:b/>
          <w:i/>
          <w:iCs/>
          <w:color w:val="222222"/>
          <w:sz w:val="22"/>
          <w:szCs w:val="22"/>
          <w:lang w:eastAsia="es-MX"/>
        </w:rPr>
        <w:t>SUJETO OBLIGADO</w:t>
      </w:r>
      <w:r w:rsidRPr="008B0A36">
        <w:rPr>
          <w:rFonts w:ascii="Palatino Linotype" w:hAnsi="Palatino Linotype"/>
          <w:i/>
          <w:iCs/>
          <w:color w:val="222222"/>
          <w:sz w:val="22"/>
          <w:szCs w:val="22"/>
          <w:lang w:eastAsia="es-MX"/>
        </w:rPr>
        <w:t xml:space="preserve"> deberá emitir el</w:t>
      </w:r>
      <w:r w:rsidR="00EE638A" w:rsidRPr="008B0A36">
        <w:rPr>
          <w:rFonts w:ascii="Palatino Linotype" w:hAnsi="Palatino Linotype"/>
          <w:i/>
          <w:iCs/>
          <w:color w:val="222222"/>
          <w:sz w:val="22"/>
          <w:szCs w:val="22"/>
          <w:lang w:eastAsia="es-MX"/>
        </w:rPr>
        <w:t xml:space="preserve"> Acuerdo que apruebe el Comité de Transparencia mediante el cual se clasifiquen como reservados los documentos, en términos de lo dispuesto por el artículo 140, fracciones </w:t>
      </w:r>
      <w:r w:rsidRPr="008B0A36">
        <w:rPr>
          <w:rFonts w:ascii="Palatino Linotype" w:hAnsi="Palatino Linotype"/>
          <w:i/>
          <w:iCs/>
          <w:color w:val="222222"/>
          <w:sz w:val="22"/>
          <w:szCs w:val="22"/>
          <w:lang w:eastAsia="es-MX"/>
        </w:rPr>
        <w:t>V</w:t>
      </w:r>
      <w:r w:rsidR="008B0A36" w:rsidRPr="008B0A36">
        <w:rPr>
          <w:rFonts w:ascii="Palatino Linotype" w:hAnsi="Palatino Linotype"/>
          <w:i/>
          <w:iCs/>
          <w:color w:val="222222"/>
          <w:sz w:val="22"/>
          <w:szCs w:val="22"/>
          <w:lang w:eastAsia="es-MX"/>
        </w:rPr>
        <w:t xml:space="preserve">, numeral </w:t>
      </w:r>
      <w:proofErr w:type="gramStart"/>
      <w:r w:rsidR="008B0A36" w:rsidRPr="008B0A36">
        <w:rPr>
          <w:rFonts w:ascii="Palatino Linotype" w:hAnsi="Palatino Linotype"/>
          <w:i/>
          <w:iCs/>
          <w:color w:val="222222"/>
          <w:sz w:val="22"/>
          <w:szCs w:val="22"/>
          <w:lang w:eastAsia="es-MX"/>
        </w:rPr>
        <w:t xml:space="preserve">1 </w:t>
      </w:r>
      <w:r w:rsidRPr="008B0A36">
        <w:rPr>
          <w:rFonts w:ascii="Palatino Linotype" w:hAnsi="Palatino Linotype"/>
          <w:i/>
          <w:iCs/>
          <w:color w:val="222222"/>
          <w:sz w:val="22"/>
          <w:szCs w:val="22"/>
          <w:lang w:eastAsia="es-MX"/>
        </w:rPr>
        <w:t xml:space="preserve"> y</w:t>
      </w:r>
      <w:proofErr w:type="gramEnd"/>
      <w:r w:rsidRPr="008B0A36">
        <w:rPr>
          <w:rFonts w:ascii="Palatino Linotype" w:hAnsi="Palatino Linotype"/>
          <w:i/>
          <w:iCs/>
          <w:color w:val="222222"/>
          <w:sz w:val="22"/>
          <w:szCs w:val="22"/>
          <w:lang w:eastAsia="es-MX"/>
        </w:rPr>
        <w:t xml:space="preserve"> </w:t>
      </w:r>
      <w:r w:rsidR="00EE638A" w:rsidRPr="008B0A36">
        <w:rPr>
          <w:rFonts w:ascii="Palatino Linotype" w:hAnsi="Palatino Linotype"/>
          <w:i/>
          <w:iCs/>
          <w:color w:val="222222"/>
          <w:sz w:val="22"/>
          <w:szCs w:val="22"/>
          <w:lang w:eastAsia="es-MX"/>
        </w:rPr>
        <w:t>VI de la Ley de Transparencia y Acceso a la Información Pública del Estado de México y Municipios</w:t>
      </w:r>
      <w:r w:rsidR="008B0A36" w:rsidRPr="008B0A36">
        <w:rPr>
          <w:rFonts w:ascii="Palatino Linotype" w:hAnsi="Palatino Linotype"/>
          <w:i/>
          <w:iCs/>
          <w:color w:val="222222"/>
          <w:sz w:val="22"/>
          <w:szCs w:val="22"/>
          <w:lang w:eastAsia="es-MX"/>
        </w:rPr>
        <w:t>.</w:t>
      </w:r>
    </w:p>
    <w:p w:rsidR="009E3F9C" w:rsidRPr="008B0A36" w:rsidRDefault="00B21568" w:rsidP="009E3F9C">
      <w:pPr>
        <w:spacing w:before="100" w:beforeAutospacing="1" w:after="100" w:afterAutospacing="1"/>
        <w:ind w:left="851" w:right="902"/>
        <w:jc w:val="both"/>
        <w:rPr>
          <w:rFonts w:ascii="Palatino Linotype" w:hAnsi="Palatino Linotype"/>
          <w:i/>
          <w:iCs/>
          <w:color w:val="222222"/>
          <w:sz w:val="22"/>
          <w:szCs w:val="22"/>
          <w:lang w:eastAsia="es-MX"/>
        </w:rPr>
      </w:pPr>
      <w:r w:rsidRPr="008B0A36">
        <w:rPr>
          <w:rFonts w:ascii="Palatino Linotype" w:hAnsi="Palatino Linotype"/>
          <w:i/>
          <w:iCs/>
          <w:color w:val="222222"/>
          <w:sz w:val="22"/>
          <w:szCs w:val="22"/>
          <w:lang w:eastAsia="es-MX"/>
        </w:rPr>
        <w:t xml:space="preserve">De ser el caso de que </w:t>
      </w:r>
      <w:r w:rsidRPr="008B0A36">
        <w:rPr>
          <w:rFonts w:ascii="Palatino Linotype" w:hAnsi="Palatino Linotype"/>
          <w:b/>
          <w:i/>
          <w:iCs/>
          <w:color w:val="222222"/>
          <w:sz w:val="22"/>
          <w:szCs w:val="22"/>
          <w:lang w:eastAsia="es-MX"/>
        </w:rPr>
        <w:t>EL SUJETO OBLIGADO</w:t>
      </w:r>
      <w:r w:rsidRPr="008B0A36">
        <w:rPr>
          <w:rFonts w:ascii="Palatino Linotype" w:hAnsi="Palatino Linotype"/>
          <w:i/>
          <w:iCs/>
          <w:color w:val="222222"/>
          <w:sz w:val="22"/>
          <w:szCs w:val="22"/>
          <w:lang w:eastAsia="es-MX"/>
        </w:rPr>
        <w:t xml:space="preserve"> no cuente con la información referida en el inciso b) por no haber realizado auditorías, revisiones y/o evaluaciones al proceso de licitación número LPND-322-2019, </w:t>
      </w:r>
      <w:r w:rsidR="008B0A36" w:rsidRPr="008B0A36">
        <w:rPr>
          <w:rFonts w:ascii="Palatino Linotype" w:hAnsi="Palatino Linotype"/>
          <w:i/>
          <w:iCs/>
          <w:color w:val="222222"/>
          <w:sz w:val="22"/>
          <w:szCs w:val="22"/>
          <w:lang w:eastAsia="es-MX"/>
        </w:rPr>
        <w:t>deberá hacerlo</w:t>
      </w:r>
      <w:r w:rsidRPr="008B0A36">
        <w:rPr>
          <w:rFonts w:ascii="Palatino Linotype" w:hAnsi="Palatino Linotype"/>
          <w:i/>
          <w:iCs/>
          <w:color w:val="222222"/>
          <w:sz w:val="22"/>
          <w:szCs w:val="22"/>
          <w:lang w:eastAsia="es-MX"/>
        </w:rPr>
        <w:t xml:space="preserve"> del conocimiento del particular.</w:t>
      </w:r>
      <w:r w:rsidR="009E3F9C" w:rsidRPr="008B0A36">
        <w:rPr>
          <w:rFonts w:ascii="Palatino Linotype" w:hAnsi="Palatino Linotype"/>
          <w:i/>
          <w:iCs/>
          <w:color w:val="222222"/>
          <w:sz w:val="22"/>
          <w:szCs w:val="22"/>
          <w:lang w:eastAsia="es-MX"/>
        </w:rPr>
        <w:t>”</w:t>
      </w:r>
    </w:p>
    <w:p w:rsidR="00C94B63" w:rsidRPr="008B0A36"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8B0A36">
        <w:rPr>
          <w:rFonts w:ascii="Palatino Linotype" w:hAnsi="Palatino Linotype" w:cs="Arial"/>
          <w:b/>
          <w:sz w:val="28"/>
          <w:szCs w:val="22"/>
        </w:rPr>
        <w:t xml:space="preserve">TERCERO. </w:t>
      </w:r>
      <w:r w:rsidRPr="008B0A36">
        <w:rPr>
          <w:rFonts w:ascii="Palatino Linotype" w:hAnsi="Palatino Linotype"/>
          <w:b/>
          <w:szCs w:val="17"/>
          <w:lang w:eastAsia="es-ES_tradnl"/>
        </w:rPr>
        <w:t>Notifíquese</w:t>
      </w:r>
      <w:r w:rsidRPr="008B0A36">
        <w:rPr>
          <w:rFonts w:ascii="Palatino Linotype" w:hAnsi="Palatino Linotype"/>
          <w:szCs w:val="17"/>
          <w:lang w:eastAsia="es-ES_tradnl"/>
        </w:rPr>
        <w:t xml:space="preserve"> </w:t>
      </w:r>
      <w:r w:rsidRPr="008B0A36">
        <w:rPr>
          <w:rFonts w:ascii="Palatino Linotype" w:hAnsi="Palatino Linotype"/>
          <w:shd w:val="clear" w:color="auto" w:fill="FFFFFF"/>
        </w:rPr>
        <w:t xml:space="preserve">al Titular de la Unidad de Transparencia del </w:t>
      </w:r>
      <w:r w:rsidRPr="008B0A36">
        <w:rPr>
          <w:rFonts w:ascii="Palatino Linotype" w:hAnsi="Palatino Linotype"/>
          <w:b/>
          <w:shd w:val="clear" w:color="auto" w:fill="FFFFFF"/>
        </w:rPr>
        <w:t>SUJETO OBLIGADO</w:t>
      </w:r>
      <w:r w:rsidRPr="008B0A36">
        <w:rPr>
          <w:rFonts w:ascii="Palatino Linotype" w:hAnsi="Palatino Linotype"/>
          <w:shd w:val="clear" w:color="auto" w:fill="FFFFFF"/>
        </w:rPr>
        <w:t xml:space="preserve"> para que, </w:t>
      </w:r>
      <w:r w:rsidRPr="008B0A36">
        <w:rPr>
          <w:rFonts w:ascii="Palatino Linotype" w:hAnsi="Palatino Linotype" w:cs="Arial"/>
        </w:rPr>
        <w:t>conforme</w:t>
      </w:r>
      <w:r w:rsidRPr="008B0A36">
        <w:rPr>
          <w:rFonts w:ascii="Palatino Linotype" w:hAnsi="Palatino Linotype"/>
          <w:shd w:val="clear" w:color="auto" w:fill="FFFFFF"/>
        </w:rPr>
        <w:t xml:space="preserve"> a los artículos 186, último párrafo y 189, párrafo segundo de la Ley de </w:t>
      </w:r>
      <w:r w:rsidRPr="008B0A36">
        <w:rPr>
          <w:rFonts w:ascii="Palatino Linotype" w:hAnsi="Palatino Linotype"/>
          <w:szCs w:val="17"/>
          <w:lang w:eastAsia="es-ES_tradnl"/>
        </w:rPr>
        <w:t>Transparencia</w:t>
      </w:r>
      <w:r w:rsidRPr="008B0A36">
        <w:rPr>
          <w:rFonts w:ascii="Palatino Linotype" w:hAnsi="Palatino Linotype"/>
          <w:shd w:val="clear" w:color="auto" w:fill="FFFFFF"/>
        </w:rPr>
        <w:t xml:space="preserve"> y </w:t>
      </w:r>
      <w:r w:rsidRPr="008B0A36">
        <w:rPr>
          <w:rFonts w:ascii="Palatino Linotype" w:hAnsi="Palatino Linotype" w:cs="Arial"/>
        </w:rPr>
        <w:t>Acceso</w:t>
      </w:r>
      <w:r w:rsidRPr="008B0A36">
        <w:rPr>
          <w:rFonts w:ascii="Palatino Linotype" w:hAnsi="Palatino Linotype"/>
          <w:shd w:val="clear" w:color="auto" w:fill="FFFFFF"/>
        </w:rPr>
        <w:t xml:space="preserve"> a la Información Pública del Estado de México y Municipios, dé </w:t>
      </w:r>
      <w:r w:rsidRPr="008B0A36">
        <w:rPr>
          <w:rFonts w:ascii="Palatino Linotype" w:hAnsi="Palatino Linotype" w:cs="Arial"/>
        </w:rPr>
        <w:t>cumplimiento</w:t>
      </w:r>
      <w:r w:rsidRPr="008B0A36">
        <w:rPr>
          <w:rFonts w:ascii="Palatino Linotype" w:hAnsi="Palatino Linotype"/>
          <w:shd w:val="clear" w:color="auto" w:fill="FFFFFF"/>
        </w:rPr>
        <w:t xml:space="preserve"> a lo ordenado dentro del plazo de diez días hábiles, debiendo informar a este Instituto en un plazo </w:t>
      </w:r>
      <w:r w:rsidRPr="008B0A36">
        <w:rPr>
          <w:rFonts w:ascii="Palatino Linotype" w:eastAsiaTheme="minorEastAsia" w:hAnsi="Palatino Linotype"/>
          <w:szCs w:val="17"/>
          <w:lang w:eastAsia="es-ES_tradnl"/>
        </w:rPr>
        <w:t>de</w:t>
      </w:r>
      <w:r w:rsidRPr="008B0A36">
        <w:rPr>
          <w:rFonts w:ascii="Palatino Linotype" w:hAnsi="Palatino Linotype"/>
          <w:shd w:val="clear" w:color="auto" w:fill="FFFFFF"/>
        </w:rPr>
        <w:t xml:space="preserve"> tres días hábiles siguientes sobre el cumplimiento dado a la resolución.</w:t>
      </w:r>
    </w:p>
    <w:p w:rsidR="00C94B63" w:rsidRPr="008B0A36"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B0A36">
        <w:rPr>
          <w:rFonts w:ascii="Palatino Linotype" w:hAnsi="Palatino Linotype"/>
          <w:b/>
          <w:sz w:val="28"/>
          <w:szCs w:val="17"/>
          <w:lang w:eastAsia="es-ES_tradnl"/>
        </w:rPr>
        <w:t xml:space="preserve">CUARTO. </w:t>
      </w:r>
      <w:r w:rsidRPr="008B0A36">
        <w:rPr>
          <w:rFonts w:ascii="Palatino Linotype" w:hAnsi="Palatino Linotype"/>
          <w:b/>
          <w:szCs w:val="17"/>
          <w:lang w:eastAsia="es-ES_tradnl"/>
        </w:rPr>
        <w:t>Notifíquese</w:t>
      </w:r>
      <w:r w:rsidRPr="008B0A36">
        <w:rPr>
          <w:rFonts w:ascii="Palatino Linotype" w:hAnsi="Palatino Linotype"/>
          <w:szCs w:val="17"/>
          <w:lang w:eastAsia="es-ES_tradnl"/>
        </w:rPr>
        <w:t xml:space="preserve"> a</w:t>
      </w:r>
      <w:r w:rsidR="00D650DF" w:rsidRPr="008B0A36">
        <w:rPr>
          <w:rFonts w:ascii="Palatino Linotype" w:hAnsi="Palatino Linotype"/>
          <w:szCs w:val="17"/>
          <w:lang w:eastAsia="es-ES_tradnl"/>
        </w:rPr>
        <w:t>l</w:t>
      </w:r>
      <w:r w:rsidR="009E3F9C" w:rsidRPr="008B0A36">
        <w:rPr>
          <w:rFonts w:ascii="Palatino Linotype" w:hAnsi="Palatino Linotype"/>
          <w:szCs w:val="17"/>
          <w:lang w:eastAsia="es-ES_tradnl"/>
        </w:rPr>
        <w:t xml:space="preserve"> </w:t>
      </w:r>
      <w:r w:rsidRPr="008B0A36">
        <w:rPr>
          <w:rFonts w:ascii="Palatino Linotype" w:hAnsi="Palatino Linotype" w:cs="Arial"/>
          <w:b/>
        </w:rPr>
        <w:t xml:space="preserve">RECURRENTE, </w:t>
      </w:r>
      <w:r w:rsidRPr="008B0A36">
        <w:rPr>
          <w:rFonts w:ascii="Palatino Linotype" w:hAnsi="Palatino Linotype" w:cs="Arial"/>
        </w:rPr>
        <w:t xml:space="preserve">vía </w:t>
      </w:r>
      <w:r w:rsidRPr="008B0A36">
        <w:rPr>
          <w:rFonts w:ascii="Palatino Linotype" w:hAnsi="Palatino Linotype" w:cs="Arial"/>
          <w:b/>
        </w:rPr>
        <w:t>EL SAIMEX</w:t>
      </w:r>
      <w:r w:rsidRPr="008B0A36">
        <w:rPr>
          <w:rFonts w:ascii="Palatino Linotype" w:hAnsi="Palatino Linotype" w:cs="Arial"/>
        </w:rPr>
        <w:t xml:space="preserve">, </w:t>
      </w:r>
      <w:r w:rsidRPr="008B0A36">
        <w:rPr>
          <w:rFonts w:ascii="Palatino Linotype" w:hAnsi="Palatino Linotype"/>
          <w:szCs w:val="17"/>
          <w:lang w:eastAsia="es-ES_tradnl"/>
        </w:rPr>
        <w:t xml:space="preserve">la </w:t>
      </w:r>
      <w:r w:rsidRPr="008B0A36">
        <w:rPr>
          <w:rFonts w:ascii="Palatino Linotype" w:hAnsi="Palatino Linotype" w:cs="Arial"/>
        </w:rPr>
        <w:t>presente</w:t>
      </w:r>
      <w:r w:rsidRPr="008B0A36">
        <w:rPr>
          <w:rFonts w:ascii="Palatino Linotype" w:hAnsi="Palatino Linotype"/>
          <w:szCs w:val="17"/>
          <w:lang w:eastAsia="es-ES_tradnl"/>
        </w:rPr>
        <w:t xml:space="preserve"> </w:t>
      </w:r>
      <w:r w:rsidRPr="008B0A36">
        <w:rPr>
          <w:rFonts w:ascii="Palatino Linotype" w:hAnsi="Palatino Linotype" w:cs="Arial"/>
        </w:rPr>
        <w:t>resolución</w:t>
      </w:r>
      <w:r w:rsidR="00D0294A" w:rsidRPr="008B0A36">
        <w:rPr>
          <w:rFonts w:ascii="Palatino Linotype" w:hAnsi="Palatino Linotype" w:cs="Arial"/>
        </w:rPr>
        <w:t>; así como, el Informe Justificado</w:t>
      </w:r>
      <w:r w:rsidRPr="008B0A36">
        <w:rPr>
          <w:rFonts w:ascii="Palatino Linotype" w:hAnsi="Palatino Linotype"/>
          <w:szCs w:val="17"/>
          <w:lang w:eastAsia="es-ES_tradnl"/>
        </w:rPr>
        <w:t>.</w:t>
      </w:r>
    </w:p>
    <w:p w:rsidR="00C94B63" w:rsidRPr="008B0A36"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B0A36">
        <w:rPr>
          <w:rFonts w:ascii="Palatino Linotype" w:hAnsi="Palatino Linotype"/>
          <w:b/>
          <w:sz w:val="28"/>
          <w:szCs w:val="17"/>
          <w:lang w:eastAsia="es-ES_tradnl"/>
        </w:rPr>
        <w:t xml:space="preserve">QUINTO. </w:t>
      </w:r>
      <w:r w:rsidRPr="008B0A36">
        <w:rPr>
          <w:rFonts w:ascii="Palatino Linotype" w:hAnsi="Palatino Linotype"/>
          <w:b/>
          <w:szCs w:val="17"/>
          <w:lang w:eastAsia="es-ES_tradnl"/>
        </w:rPr>
        <w:t>Hágase</w:t>
      </w:r>
      <w:r w:rsidRPr="008B0A36">
        <w:rPr>
          <w:rFonts w:ascii="Palatino Linotype" w:hAnsi="Palatino Linotype"/>
          <w:szCs w:val="17"/>
          <w:lang w:eastAsia="es-ES_tradnl"/>
        </w:rPr>
        <w:t xml:space="preserve"> </w:t>
      </w:r>
      <w:r w:rsidRPr="008B0A36">
        <w:rPr>
          <w:rFonts w:ascii="Palatino Linotype" w:hAnsi="Palatino Linotype"/>
          <w:b/>
          <w:szCs w:val="17"/>
          <w:lang w:eastAsia="es-ES_tradnl"/>
        </w:rPr>
        <w:t>del conocimiento</w:t>
      </w:r>
      <w:r w:rsidRPr="008B0A36">
        <w:rPr>
          <w:rFonts w:ascii="Palatino Linotype" w:hAnsi="Palatino Linotype"/>
          <w:szCs w:val="17"/>
          <w:lang w:eastAsia="es-ES_tradnl"/>
        </w:rPr>
        <w:t xml:space="preserve"> </w:t>
      </w:r>
      <w:r w:rsidRPr="008B0A36">
        <w:rPr>
          <w:rFonts w:ascii="Palatino Linotype" w:hAnsi="Palatino Linotype" w:cs="Arial"/>
        </w:rPr>
        <w:t>de</w:t>
      </w:r>
      <w:r w:rsidR="00D650DF" w:rsidRPr="008B0A36">
        <w:rPr>
          <w:rFonts w:ascii="Palatino Linotype" w:hAnsi="Palatino Linotype" w:cs="Arial"/>
        </w:rPr>
        <w:t>l</w:t>
      </w:r>
      <w:r w:rsidRPr="008B0A36">
        <w:rPr>
          <w:rFonts w:ascii="Palatino Linotype" w:hAnsi="Palatino Linotype" w:cs="Arial"/>
        </w:rPr>
        <w:t xml:space="preserve"> </w:t>
      </w:r>
      <w:r w:rsidRPr="008B0A36">
        <w:rPr>
          <w:rFonts w:ascii="Palatino Linotype" w:hAnsi="Palatino Linotype" w:cs="Arial"/>
          <w:b/>
        </w:rPr>
        <w:t>RECURRENTE</w:t>
      </w:r>
      <w:r w:rsidRPr="008B0A36">
        <w:rPr>
          <w:rFonts w:ascii="Palatino Linotype" w:hAnsi="Palatino Linotype"/>
          <w:szCs w:val="17"/>
          <w:lang w:eastAsia="es-ES_tradnl"/>
        </w:rPr>
        <w:t xml:space="preserve"> que, de conformidad </w:t>
      </w:r>
      <w:r w:rsidRPr="008B0A36">
        <w:rPr>
          <w:rFonts w:ascii="Palatino Linotype" w:hAnsi="Palatino Linotype" w:cs="Arial"/>
        </w:rPr>
        <w:t>con</w:t>
      </w:r>
      <w:r w:rsidRPr="008B0A36">
        <w:rPr>
          <w:rFonts w:ascii="Palatino Linotype" w:hAnsi="Palatino Linotype"/>
          <w:szCs w:val="17"/>
          <w:lang w:eastAsia="es-ES_tradnl"/>
        </w:rPr>
        <w:t xml:space="preserve"> lo </w:t>
      </w:r>
      <w:r w:rsidRPr="008B0A36">
        <w:rPr>
          <w:rFonts w:ascii="Palatino Linotype" w:hAnsi="Palatino Linotype" w:cs="Arial"/>
        </w:rPr>
        <w:t>establecido</w:t>
      </w:r>
      <w:r w:rsidRPr="008B0A36">
        <w:rPr>
          <w:rFonts w:ascii="Palatino Linotype" w:hAnsi="Palatino Linotype"/>
          <w:szCs w:val="17"/>
          <w:lang w:eastAsia="es-ES_tradnl"/>
        </w:rPr>
        <w:t xml:space="preserve"> en el artículo 196 de la Ley de Transparencia y Acceso a la Información </w:t>
      </w:r>
      <w:r w:rsidRPr="008B0A36">
        <w:rPr>
          <w:rFonts w:ascii="Palatino Linotype" w:hAnsi="Palatino Linotype"/>
          <w:lang w:eastAsia="es-ES_tradnl"/>
        </w:rPr>
        <w:t>Pública</w:t>
      </w:r>
      <w:r w:rsidRPr="008B0A36">
        <w:rPr>
          <w:rFonts w:ascii="Palatino Linotype" w:hAnsi="Palatino Linotype"/>
          <w:szCs w:val="17"/>
          <w:lang w:eastAsia="es-ES_tradnl"/>
        </w:rPr>
        <w:t xml:space="preserve"> del Estado de México y Municipios, podrá impugnarla vía Juicio de Amparo </w:t>
      </w:r>
      <w:r w:rsidRPr="008B0A36">
        <w:rPr>
          <w:rFonts w:ascii="Palatino Linotype" w:hAnsi="Palatino Linotype"/>
          <w:szCs w:val="17"/>
          <w:lang w:eastAsia="es-ES_tradnl"/>
        </w:rPr>
        <w:lastRenderedPageBreak/>
        <w:t>en los términos de las leyes aplicables.</w:t>
      </w:r>
    </w:p>
    <w:p w:rsidR="00D0294A" w:rsidRPr="008B0A36" w:rsidRDefault="00D0294A" w:rsidP="00D0294A">
      <w:pPr>
        <w:spacing w:line="360" w:lineRule="auto"/>
        <w:jc w:val="both"/>
        <w:rPr>
          <w:rFonts w:ascii="Palatino Linotype" w:eastAsia="Calibri" w:hAnsi="Palatino Linotype" w:cs="Arial"/>
        </w:rPr>
      </w:pPr>
      <w:r w:rsidRPr="008B0A36">
        <w:rPr>
          <w:rFonts w:ascii="Palatino Linotype" w:eastAsia="Calibri" w:hAnsi="Palatino Linotype" w:cs="Arial"/>
        </w:rPr>
        <w:t xml:space="preserve">Se dejan a salvo los derechos del </w:t>
      </w:r>
      <w:r w:rsidRPr="008B0A36">
        <w:rPr>
          <w:rFonts w:ascii="Palatino Linotype" w:eastAsia="Calibri" w:hAnsi="Palatino Linotype" w:cs="Arial"/>
          <w:b/>
        </w:rPr>
        <w:t>RECURRENTE</w:t>
      </w:r>
      <w:r w:rsidRPr="008B0A36">
        <w:rPr>
          <w:rFonts w:ascii="Palatino Linotype" w:eastAsia="Calibri" w:hAnsi="Palatino Linotype" w:cs="Arial"/>
        </w:rPr>
        <w:t>, a fin de que formule las solicitudes de acceso a la información pública ante los Sujetos Obligados competentes que a su derecho convenga.</w:t>
      </w:r>
    </w:p>
    <w:p w:rsidR="00A07209" w:rsidRDefault="00A07209" w:rsidP="00A07209">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EMITIENDO VOTO PARTICULAR,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A07209" w:rsidTr="00A07209">
        <w:trPr>
          <w:jc w:val="center"/>
        </w:trPr>
        <w:tc>
          <w:tcPr>
            <w:tcW w:w="10368" w:type="dxa"/>
            <w:gridSpan w:val="2"/>
          </w:tcPr>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r>
              <w:rPr>
                <w:rFonts w:ascii="Palatino Linotype" w:hAnsi="Palatino Linotype" w:cs="Arial"/>
                <w:b/>
                <w:lang w:val="es-ES_tradnl"/>
              </w:rPr>
              <w:t>Zulema Martínez Sánchez</w:t>
            </w:r>
          </w:p>
          <w:p w:rsidR="00A07209" w:rsidRDefault="00A07209">
            <w:pPr>
              <w:jc w:val="center"/>
              <w:rPr>
                <w:rFonts w:ascii="Palatino Linotype" w:hAnsi="Palatino Linotype" w:cs="Arial"/>
                <w:b/>
                <w:lang w:val="es-ES_tradnl"/>
              </w:rPr>
            </w:pPr>
            <w:r>
              <w:rPr>
                <w:rFonts w:ascii="Palatino Linotype" w:hAnsi="Palatino Linotype" w:cs="Arial"/>
                <w:lang w:val="es-ES_tradnl"/>
              </w:rPr>
              <w:t>Comisionada Presidenta</w:t>
            </w:r>
          </w:p>
          <w:p w:rsidR="00A07209" w:rsidRDefault="00A07209">
            <w:pPr>
              <w:jc w:val="center"/>
              <w:rPr>
                <w:rFonts w:ascii="Palatino Linotype" w:hAnsi="Palatino Linotype" w:cs="Arial"/>
                <w:b/>
                <w:lang w:val="es-ES_tradnl"/>
              </w:rPr>
            </w:pPr>
            <w:r>
              <w:rPr>
                <w:rFonts w:ascii="Palatino Linotype" w:hAnsi="Palatino Linotype" w:cs="Arial"/>
                <w:b/>
                <w:lang w:val="es-ES_tradnl"/>
              </w:rPr>
              <w:t>(RÚBRICA)</w:t>
            </w:r>
          </w:p>
        </w:tc>
      </w:tr>
      <w:tr w:rsidR="00A07209" w:rsidTr="00A07209">
        <w:trPr>
          <w:jc w:val="center"/>
        </w:trPr>
        <w:tc>
          <w:tcPr>
            <w:tcW w:w="5184" w:type="dxa"/>
          </w:tcPr>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r>
              <w:rPr>
                <w:rFonts w:ascii="Palatino Linotype" w:hAnsi="Palatino Linotype" w:cs="Arial"/>
                <w:b/>
                <w:lang w:val="es-ES_tradnl"/>
              </w:rPr>
              <w:t>Eva Abaid Yapur</w:t>
            </w:r>
          </w:p>
          <w:p w:rsidR="00A07209" w:rsidRDefault="00A07209">
            <w:pPr>
              <w:jc w:val="center"/>
              <w:rPr>
                <w:rFonts w:ascii="Palatino Linotype" w:hAnsi="Palatino Linotype" w:cs="Arial"/>
                <w:lang w:val="es-ES_tradnl"/>
              </w:rPr>
            </w:pPr>
            <w:r>
              <w:rPr>
                <w:rFonts w:ascii="Palatino Linotype" w:hAnsi="Palatino Linotype" w:cs="Arial"/>
                <w:lang w:val="es-ES_tradnl"/>
              </w:rPr>
              <w:t>Comisionada</w:t>
            </w:r>
          </w:p>
          <w:p w:rsidR="00A07209" w:rsidRDefault="00A07209">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A07209" w:rsidRDefault="00A07209">
            <w:pPr>
              <w:jc w:val="center"/>
              <w:rPr>
                <w:rFonts w:ascii="Palatino Linotype" w:hAnsi="Palatino Linotype" w:cs="Arial"/>
                <w:lang w:val="es-ES_tradnl"/>
              </w:rPr>
            </w:pPr>
            <w:r>
              <w:rPr>
                <w:rFonts w:ascii="Palatino Linotype" w:hAnsi="Palatino Linotype" w:cs="Arial"/>
                <w:lang w:val="es-ES_tradnl"/>
              </w:rPr>
              <w:t>Comisionado</w:t>
            </w:r>
          </w:p>
          <w:p w:rsidR="00A07209" w:rsidRDefault="00A07209">
            <w:pPr>
              <w:jc w:val="center"/>
              <w:rPr>
                <w:rFonts w:ascii="Palatino Linotype" w:hAnsi="Palatino Linotype" w:cs="Arial"/>
                <w:b/>
                <w:lang w:val="es-ES_tradnl"/>
              </w:rPr>
            </w:pPr>
            <w:r>
              <w:rPr>
                <w:rFonts w:ascii="Palatino Linotype" w:hAnsi="Palatino Linotype" w:cs="Arial"/>
                <w:b/>
                <w:lang w:val="es-ES_tradnl"/>
              </w:rPr>
              <w:t>(RÚBRICA)</w:t>
            </w:r>
          </w:p>
        </w:tc>
      </w:tr>
      <w:tr w:rsidR="00A07209" w:rsidTr="00A07209">
        <w:trPr>
          <w:jc w:val="center"/>
        </w:trPr>
        <w:tc>
          <w:tcPr>
            <w:tcW w:w="5184" w:type="dxa"/>
          </w:tcPr>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rsidP="00A07209">
            <w:pP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r>
              <w:rPr>
                <w:rFonts w:ascii="Palatino Linotype" w:hAnsi="Palatino Linotype" w:cs="Arial"/>
                <w:b/>
                <w:lang w:val="es-ES_tradnl"/>
              </w:rPr>
              <w:t>Javier Martínez Cruz</w:t>
            </w:r>
          </w:p>
          <w:p w:rsidR="00A07209" w:rsidRDefault="00A07209">
            <w:pPr>
              <w:jc w:val="center"/>
              <w:rPr>
                <w:rFonts w:ascii="Palatino Linotype" w:hAnsi="Palatino Linotype" w:cs="Arial"/>
                <w:lang w:val="es-ES_tradnl"/>
              </w:rPr>
            </w:pPr>
            <w:r>
              <w:rPr>
                <w:rFonts w:ascii="Palatino Linotype" w:hAnsi="Palatino Linotype" w:cs="Arial"/>
                <w:lang w:val="es-ES_tradnl"/>
              </w:rPr>
              <w:t>Comisionado</w:t>
            </w:r>
          </w:p>
          <w:p w:rsidR="00A07209" w:rsidRDefault="00A0720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r>
              <w:rPr>
                <w:rFonts w:ascii="Palatino Linotype" w:hAnsi="Palatino Linotype" w:cs="Arial"/>
                <w:b/>
                <w:lang w:val="es-ES_tradnl"/>
              </w:rPr>
              <w:t>Luis Gustavo Parra Noriega</w:t>
            </w:r>
          </w:p>
          <w:p w:rsidR="00A07209" w:rsidRDefault="00A07209">
            <w:pPr>
              <w:jc w:val="center"/>
              <w:rPr>
                <w:rFonts w:ascii="Palatino Linotype" w:hAnsi="Palatino Linotype" w:cs="Arial"/>
                <w:lang w:val="es-ES_tradnl"/>
              </w:rPr>
            </w:pPr>
            <w:r>
              <w:rPr>
                <w:rFonts w:ascii="Palatino Linotype" w:hAnsi="Palatino Linotype" w:cs="Arial"/>
                <w:lang w:val="es-ES_tradnl"/>
              </w:rPr>
              <w:t>Comisionado</w:t>
            </w:r>
          </w:p>
          <w:p w:rsidR="00A07209" w:rsidRDefault="00A07209">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A07209" w:rsidTr="00A07209">
        <w:trPr>
          <w:jc w:val="center"/>
        </w:trPr>
        <w:tc>
          <w:tcPr>
            <w:tcW w:w="10368" w:type="dxa"/>
            <w:gridSpan w:val="2"/>
          </w:tcPr>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pPr>
              <w:jc w:val="center"/>
              <w:rPr>
                <w:rFonts w:ascii="Palatino Linotype" w:hAnsi="Palatino Linotype" w:cs="Arial"/>
                <w:b/>
                <w:lang w:val="es-ES_tradnl"/>
              </w:rPr>
            </w:pPr>
          </w:p>
          <w:p w:rsidR="00A07209" w:rsidRDefault="00A07209" w:rsidP="00A07209">
            <w:pPr>
              <w:rPr>
                <w:rFonts w:ascii="Palatino Linotype" w:hAnsi="Palatino Linotype" w:cs="Arial"/>
                <w:b/>
                <w:lang w:val="es-ES_tradnl"/>
              </w:rPr>
            </w:pPr>
          </w:p>
          <w:p w:rsidR="00A07209" w:rsidRDefault="00A07209">
            <w:pPr>
              <w:rPr>
                <w:rFonts w:ascii="Palatino Linotype" w:hAnsi="Palatino Linotype" w:cs="Arial"/>
                <w:b/>
                <w:lang w:val="es-ES_tradnl"/>
              </w:rPr>
            </w:pPr>
          </w:p>
          <w:p w:rsidR="00A07209" w:rsidRDefault="00A07209">
            <w:pPr>
              <w:jc w:val="center"/>
              <w:rPr>
                <w:rFonts w:ascii="Palatino Linotype" w:hAnsi="Palatino Linotype" w:cs="Arial"/>
                <w:b/>
                <w:lang w:val="es-ES_tradnl"/>
              </w:rPr>
            </w:pPr>
            <w:r>
              <w:rPr>
                <w:rFonts w:ascii="Palatino Linotype" w:hAnsi="Palatino Linotype" w:cs="Arial"/>
                <w:b/>
                <w:lang w:val="es-ES_tradnl"/>
              </w:rPr>
              <w:t>Alexis Tapia Ramírez</w:t>
            </w:r>
          </w:p>
          <w:p w:rsidR="00A07209" w:rsidRDefault="00A07209">
            <w:pPr>
              <w:jc w:val="center"/>
              <w:rPr>
                <w:rFonts w:ascii="Palatino Linotype" w:hAnsi="Palatino Linotype" w:cs="Arial"/>
                <w:lang w:val="es-ES_tradnl"/>
              </w:rPr>
            </w:pPr>
            <w:r>
              <w:rPr>
                <w:rFonts w:ascii="Palatino Linotype" w:hAnsi="Palatino Linotype" w:cs="Arial"/>
                <w:lang w:val="es-ES_tradnl"/>
              </w:rPr>
              <w:t>Secretario Técnico del Pleno</w:t>
            </w:r>
          </w:p>
          <w:p w:rsidR="00A07209" w:rsidRDefault="00A07209">
            <w:pPr>
              <w:jc w:val="center"/>
              <w:rPr>
                <w:rFonts w:ascii="Palatino Linotype" w:hAnsi="Palatino Linotype" w:cs="Arial"/>
                <w:lang w:val="es-ES_tradnl"/>
              </w:rPr>
            </w:pPr>
            <w:r>
              <w:rPr>
                <w:rFonts w:ascii="Palatino Linotype" w:hAnsi="Palatino Linotype" w:cs="Arial"/>
                <w:b/>
                <w:lang w:val="es-ES_tradnl"/>
              </w:rPr>
              <w:t>(RÚBRICA)</w:t>
            </w:r>
          </w:p>
        </w:tc>
      </w:tr>
    </w:tbl>
    <w:p w:rsidR="00A07209" w:rsidRDefault="00A07209" w:rsidP="00A07209">
      <w:pPr>
        <w:ind w:right="49"/>
        <w:jc w:val="both"/>
        <w:rPr>
          <w:rFonts w:ascii="Palatino Linotype" w:hAnsi="Palatino Linotype" w:cstheme="minorBidi"/>
          <w:sz w:val="20"/>
          <w:szCs w:val="22"/>
          <w:lang w:val="es-ES_tradnl" w:eastAsia="en-US"/>
        </w:rPr>
      </w:pPr>
    </w:p>
    <w:p w:rsidR="00A07209" w:rsidRDefault="00A07209" w:rsidP="00A07209">
      <w:pPr>
        <w:jc w:val="both"/>
        <w:rPr>
          <w:rFonts w:ascii="Palatino Linotype" w:hAnsi="Palatino Linotype" w:cs="Arial"/>
          <w:sz w:val="21"/>
          <w:szCs w:val="21"/>
          <w:lang w:val="es-ES"/>
        </w:rPr>
      </w:pPr>
    </w:p>
    <w:p w:rsidR="00A07209" w:rsidRDefault="00A07209" w:rsidP="00A07209">
      <w:pPr>
        <w:jc w:val="both"/>
        <w:rPr>
          <w:rFonts w:ascii="Palatino Linotype" w:hAnsi="Palatino Linotype" w:cs="Arial"/>
          <w:sz w:val="21"/>
          <w:szCs w:val="21"/>
          <w:lang w:val="es-ES"/>
        </w:rPr>
      </w:pPr>
    </w:p>
    <w:p w:rsidR="00A07209" w:rsidRDefault="00A07209" w:rsidP="00A07209">
      <w:pPr>
        <w:jc w:val="both"/>
        <w:rPr>
          <w:rFonts w:ascii="Palatino Linotype" w:hAnsi="Palatino Linotype" w:cs="Arial"/>
          <w:sz w:val="21"/>
          <w:szCs w:val="21"/>
          <w:lang w:val="es-ES"/>
        </w:rPr>
      </w:pPr>
    </w:p>
    <w:p w:rsidR="00A07209" w:rsidRDefault="00A07209" w:rsidP="00A07209">
      <w:pPr>
        <w:jc w:val="both"/>
        <w:rPr>
          <w:rFonts w:ascii="Palatino Linotype" w:hAnsi="Palatino Linotype" w:cs="Arial"/>
          <w:sz w:val="21"/>
          <w:szCs w:val="21"/>
          <w:lang w:val="es-ES"/>
        </w:rPr>
      </w:pPr>
    </w:p>
    <w:p w:rsidR="00A07209" w:rsidRDefault="00A07209" w:rsidP="00A07209">
      <w:pPr>
        <w:jc w:val="both"/>
        <w:rPr>
          <w:rFonts w:ascii="Palatino Linotype" w:hAnsi="Palatino Linotype" w:cs="Arial"/>
          <w:sz w:val="21"/>
          <w:szCs w:val="21"/>
          <w:lang w:val="es-ES"/>
        </w:rPr>
      </w:pPr>
    </w:p>
    <w:p w:rsidR="00A07209" w:rsidRDefault="00A07209" w:rsidP="00A07209">
      <w:pPr>
        <w:jc w:val="both"/>
        <w:rPr>
          <w:rFonts w:ascii="Palatino Linotype" w:hAnsi="Palatino Linotype" w:cs="Arial"/>
          <w:sz w:val="21"/>
          <w:szCs w:val="21"/>
          <w:lang w:val="es-ES"/>
        </w:rPr>
      </w:pPr>
    </w:p>
    <w:p w:rsidR="003909B7" w:rsidRPr="008B0A36" w:rsidRDefault="000104F0" w:rsidP="002142B4">
      <w:pPr>
        <w:jc w:val="both"/>
        <w:rPr>
          <w:rFonts w:ascii="Palatino Linotype" w:hAnsi="Palatino Linotype" w:cs="Arial"/>
          <w:sz w:val="22"/>
          <w:szCs w:val="22"/>
          <w:lang w:val="es-ES"/>
        </w:rPr>
      </w:pPr>
      <w:r w:rsidRPr="008B0A36">
        <w:rPr>
          <w:rFonts w:ascii="Palatino Linotype" w:hAnsi="Palatino Linotype" w:cs="Arial"/>
          <w:sz w:val="22"/>
          <w:szCs w:val="22"/>
          <w:lang w:val="es-ES"/>
        </w:rPr>
        <w:t>Esta</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hoja</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corresponde</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a</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la</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resolución</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de</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fecha</w:t>
      </w:r>
      <w:r w:rsidR="00414147" w:rsidRPr="008B0A36">
        <w:rPr>
          <w:rFonts w:ascii="Palatino Linotype" w:hAnsi="Palatino Linotype" w:cs="Arial"/>
          <w:sz w:val="22"/>
          <w:szCs w:val="22"/>
          <w:lang w:val="es-ES"/>
        </w:rPr>
        <w:t xml:space="preserve"> </w:t>
      </w:r>
      <w:r w:rsidR="003909B7" w:rsidRPr="008B0A36">
        <w:rPr>
          <w:rFonts w:ascii="Palatino Linotype" w:hAnsi="Palatino Linotype" w:cs="Arial"/>
          <w:sz w:val="22"/>
          <w:szCs w:val="22"/>
          <w:lang w:val="es-ES"/>
        </w:rPr>
        <w:t>diez</w:t>
      </w:r>
      <w:r w:rsidR="009E3F9C" w:rsidRPr="008B0A36">
        <w:rPr>
          <w:rFonts w:ascii="Palatino Linotype" w:hAnsi="Palatino Linotype" w:cs="Arial"/>
          <w:sz w:val="22"/>
          <w:szCs w:val="22"/>
          <w:lang w:val="es-ES"/>
        </w:rPr>
        <w:t xml:space="preserve"> de julio</w:t>
      </w:r>
      <w:r w:rsidR="00414147" w:rsidRPr="008B0A36">
        <w:rPr>
          <w:rFonts w:ascii="Palatino Linotype" w:hAnsi="Palatino Linotype" w:cs="Arial"/>
          <w:sz w:val="22"/>
          <w:szCs w:val="22"/>
          <w:lang w:val="es-ES"/>
        </w:rPr>
        <w:t xml:space="preserve"> </w:t>
      </w:r>
      <w:r w:rsidR="00AC510C" w:rsidRPr="008B0A36">
        <w:rPr>
          <w:rFonts w:ascii="Palatino Linotype" w:hAnsi="Palatino Linotype" w:cs="Arial"/>
          <w:sz w:val="22"/>
          <w:szCs w:val="22"/>
          <w:lang w:val="es-ES"/>
        </w:rPr>
        <w:t>de</w:t>
      </w:r>
      <w:r w:rsidR="00414147" w:rsidRPr="008B0A36">
        <w:rPr>
          <w:rFonts w:ascii="Palatino Linotype" w:hAnsi="Palatino Linotype" w:cs="Arial"/>
          <w:sz w:val="22"/>
          <w:szCs w:val="22"/>
          <w:lang w:val="es-ES"/>
        </w:rPr>
        <w:t xml:space="preserve"> </w:t>
      </w:r>
      <w:r w:rsidR="00AC510C" w:rsidRPr="008B0A36">
        <w:rPr>
          <w:rFonts w:ascii="Palatino Linotype" w:hAnsi="Palatino Linotype" w:cs="Arial"/>
          <w:sz w:val="22"/>
          <w:szCs w:val="22"/>
          <w:lang w:val="es-ES"/>
        </w:rPr>
        <w:t>dos</w:t>
      </w:r>
      <w:r w:rsidR="00414147" w:rsidRPr="008B0A36">
        <w:rPr>
          <w:rFonts w:ascii="Palatino Linotype" w:hAnsi="Palatino Linotype" w:cs="Arial"/>
          <w:sz w:val="22"/>
          <w:szCs w:val="22"/>
          <w:lang w:val="es-ES"/>
        </w:rPr>
        <w:t xml:space="preserve"> </w:t>
      </w:r>
      <w:r w:rsidR="00AC510C" w:rsidRPr="008B0A36">
        <w:rPr>
          <w:rFonts w:ascii="Palatino Linotype" w:hAnsi="Palatino Linotype" w:cs="Arial"/>
          <w:sz w:val="22"/>
          <w:szCs w:val="22"/>
          <w:lang w:val="es-ES"/>
        </w:rPr>
        <w:t>mil</w:t>
      </w:r>
      <w:r w:rsidR="00414147" w:rsidRPr="008B0A36">
        <w:rPr>
          <w:rFonts w:ascii="Palatino Linotype" w:hAnsi="Palatino Linotype" w:cs="Arial"/>
          <w:sz w:val="22"/>
          <w:szCs w:val="22"/>
          <w:lang w:val="es-ES"/>
        </w:rPr>
        <w:t xml:space="preserve"> </w:t>
      </w:r>
      <w:r w:rsidR="00AC510C" w:rsidRPr="008B0A36">
        <w:rPr>
          <w:rFonts w:ascii="Palatino Linotype" w:hAnsi="Palatino Linotype" w:cs="Arial"/>
          <w:sz w:val="22"/>
          <w:szCs w:val="22"/>
          <w:lang w:val="es-ES"/>
        </w:rPr>
        <w:t>diecinueve</w:t>
      </w:r>
      <w:r w:rsidRPr="008B0A36">
        <w:rPr>
          <w:rFonts w:ascii="Palatino Linotype" w:hAnsi="Palatino Linotype" w:cs="Arial"/>
          <w:sz w:val="22"/>
          <w:szCs w:val="22"/>
          <w:lang w:val="es-ES"/>
        </w:rPr>
        <w:t>,</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emitida</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en</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el</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recurso</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de</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revisión</w:t>
      </w:r>
      <w:r w:rsidR="00414147" w:rsidRPr="008B0A36">
        <w:rPr>
          <w:rFonts w:ascii="Palatino Linotype" w:hAnsi="Palatino Linotype" w:cs="Arial"/>
          <w:sz w:val="22"/>
          <w:szCs w:val="22"/>
          <w:lang w:val="es-ES"/>
        </w:rPr>
        <w:t xml:space="preserve"> </w:t>
      </w:r>
      <w:r w:rsidRPr="008B0A36">
        <w:rPr>
          <w:rFonts w:ascii="Palatino Linotype" w:hAnsi="Palatino Linotype" w:cs="Arial"/>
          <w:sz w:val="22"/>
          <w:szCs w:val="22"/>
          <w:lang w:val="es-ES"/>
        </w:rPr>
        <w:t>número</w:t>
      </w:r>
      <w:r w:rsidR="00414147" w:rsidRPr="008B0A36">
        <w:rPr>
          <w:rFonts w:ascii="Palatino Linotype" w:hAnsi="Palatino Linotype" w:cs="Arial"/>
          <w:sz w:val="22"/>
          <w:szCs w:val="22"/>
          <w:lang w:val="es-ES"/>
        </w:rPr>
        <w:t xml:space="preserve"> </w:t>
      </w:r>
      <w:r w:rsidR="00D30FE1" w:rsidRPr="008B0A36">
        <w:rPr>
          <w:rFonts w:ascii="Palatino Linotype" w:hAnsi="Palatino Linotype" w:cs="Arial"/>
          <w:sz w:val="22"/>
          <w:szCs w:val="22"/>
          <w:lang w:val="es-ES"/>
        </w:rPr>
        <w:t>040</w:t>
      </w:r>
      <w:r w:rsidR="003909B7" w:rsidRPr="008B0A36">
        <w:rPr>
          <w:rFonts w:ascii="Palatino Linotype" w:hAnsi="Palatino Linotype" w:cs="Arial"/>
          <w:sz w:val="22"/>
          <w:szCs w:val="22"/>
          <w:lang w:val="es-ES"/>
        </w:rPr>
        <w:t>6</w:t>
      </w:r>
      <w:r w:rsidR="00D30FE1" w:rsidRPr="008B0A36">
        <w:rPr>
          <w:rFonts w:ascii="Palatino Linotype" w:hAnsi="Palatino Linotype" w:cs="Arial"/>
          <w:sz w:val="22"/>
          <w:szCs w:val="22"/>
          <w:lang w:val="es-ES"/>
        </w:rPr>
        <w:t>2</w:t>
      </w:r>
      <w:r w:rsidR="00693255" w:rsidRPr="008B0A36">
        <w:rPr>
          <w:rFonts w:ascii="Palatino Linotype" w:hAnsi="Palatino Linotype" w:cs="Arial"/>
          <w:sz w:val="22"/>
          <w:szCs w:val="22"/>
          <w:lang w:val="es-ES"/>
        </w:rPr>
        <w:t>/INFOEM/IP/RR/2019</w:t>
      </w:r>
      <w:r w:rsidRPr="008B0A36">
        <w:rPr>
          <w:rFonts w:ascii="Palatino Linotype" w:hAnsi="Palatino Linotype" w:cs="Arial"/>
          <w:sz w:val="22"/>
          <w:szCs w:val="22"/>
          <w:lang w:val="es-ES"/>
        </w:rPr>
        <w:t>.</w:t>
      </w:r>
      <w:r w:rsidR="005742D0" w:rsidRPr="008B0A36">
        <w:rPr>
          <w:rFonts w:ascii="Palatino Linotype" w:hAnsi="Palatino Linotype" w:cs="Arial"/>
          <w:sz w:val="22"/>
          <w:szCs w:val="22"/>
          <w:lang w:val="es-ES"/>
        </w:rPr>
        <w:t xml:space="preserve"> </w:t>
      </w:r>
    </w:p>
    <w:p w:rsidR="000104F0" w:rsidRPr="00867D3D" w:rsidRDefault="009E3F9C" w:rsidP="002142B4">
      <w:pPr>
        <w:jc w:val="both"/>
        <w:rPr>
          <w:rFonts w:ascii="Palatino Linotype" w:hAnsi="Palatino Linotype" w:cs="Arial"/>
          <w:sz w:val="22"/>
          <w:szCs w:val="22"/>
          <w:lang w:val="es-ES"/>
        </w:rPr>
      </w:pPr>
      <w:r w:rsidRPr="008B0A36">
        <w:rPr>
          <w:rFonts w:ascii="Palatino Linotype" w:hAnsi="Palatino Linotype" w:cs="Arial"/>
          <w:sz w:val="22"/>
          <w:szCs w:val="22"/>
          <w:lang w:val="es-ES"/>
        </w:rPr>
        <w:t>YSM</w:t>
      </w:r>
      <w:r w:rsidR="000104F0" w:rsidRPr="008B0A36">
        <w:rPr>
          <w:rFonts w:ascii="Palatino Linotype" w:hAnsi="Palatino Linotype" w:cs="Arial"/>
          <w:sz w:val="22"/>
          <w:szCs w:val="22"/>
          <w:lang w:val="es-ES"/>
        </w:rPr>
        <w:t>/</w:t>
      </w:r>
      <w:r w:rsidR="00BA108D" w:rsidRPr="008B0A36">
        <w:rPr>
          <w:rFonts w:ascii="Palatino Linotype" w:hAnsi="Palatino Linotype" w:cs="Arial"/>
          <w:sz w:val="22"/>
          <w:szCs w:val="22"/>
          <w:lang w:val="es-ES"/>
        </w:rPr>
        <w:t>CBO</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CEF" w:rsidRDefault="006A1CEF" w:rsidP="00C80F8C">
      <w:r>
        <w:separator/>
      </w:r>
    </w:p>
  </w:endnote>
  <w:endnote w:type="continuationSeparator" w:id="0">
    <w:p w:rsidR="006A1CEF" w:rsidRDefault="006A1CE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8A" w:rsidRPr="00A2780F" w:rsidRDefault="00EE638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97D61">
      <w:rPr>
        <w:rFonts w:ascii="Arial" w:hAnsi="Arial" w:cs="Arial"/>
        <w:b/>
        <w:bCs/>
        <w:noProof/>
        <w:sz w:val="20"/>
        <w:szCs w:val="20"/>
      </w:rPr>
      <w:t>56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97D61">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8A" w:rsidRDefault="00EE638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97D6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97D61">
      <w:rPr>
        <w:rFonts w:ascii="Arial" w:hAnsi="Arial" w:cs="Arial"/>
        <w:b/>
        <w:bCs/>
        <w:noProof/>
        <w:sz w:val="20"/>
        <w:szCs w:val="20"/>
      </w:rPr>
      <w:t>56</w:t>
    </w:r>
    <w:r w:rsidRPr="00986599">
      <w:rPr>
        <w:rFonts w:ascii="Arial" w:hAnsi="Arial" w:cs="Arial"/>
        <w:b/>
        <w:bCs/>
        <w:sz w:val="20"/>
        <w:szCs w:val="20"/>
      </w:rPr>
      <w:fldChar w:fldCharType="end"/>
    </w:r>
  </w:p>
  <w:p w:rsidR="00EE638A" w:rsidRPr="00070856" w:rsidRDefault="00EE638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CEF" w:rsidRDefault="006A1CEF" w:rsidP="00C80F8C">
      <w:r>
        <w:separator/>
      </w:r>
    </w:p>
  </w:footnote>
  <w:footnote w:type="continuationSeparator" w:id="0">
    <w:p w:rsidR="006A1CEF" w:rsidRDefault="006A1CEF" w:rsidP="00C80F8C">
      <w:r>
        <w:continuationSeparator/>
      </w:r>
    </w:p>
  </w:footnote>
  <w:footnote w:id="1">
    <w:p w:rsidR="00EE638A" w:rsidRDefault="00EE638A" w:rsidP="00380942">
      <w:pPr>
        <w:pStyle w:val="Textonotapie"/>
        <w:jc w:val="both"/>
        <w:rPr>
          <w:rFonts w:ascii="Palatino Linotype" w:hAnsi="Palatino Linotype"/>
        </w:rPr>
      </w:pPr>
      <w:r>
        <w:rPr>
          <w:rStyle w:val="Refdenotaalpie"/>
        </w:rPr>
        <w:footnoteRef/>
      </w:r>
      <w:r>
        <w:t xml:space="preserve"> </w:t>
      </w:r>
      <w:r w:rsidRPr="00380942">
        <w:rPr>
          <w:rFonts w:ascii="Palatino Linotype" w:hAnsi="Palatino Linotype"/>
        </w:rPr>
        <w:t>De conformidad con información publicada en la siguiente liga electrónica:</w:t>
      </w:r>
    </w:p>
    <w:p w:rsidR="00EE638A" w:rsidRPr="00380942" w:rsidRDefault="00EE638A" w:rsidP="00380942">
      <w:pPr>
        <w:pStyle w:val="Textonotapie"/>
        <w:jc w:val="both"/>
        <w:rPr>
          <w:rFonts w:ascii="Palatino Linotype" w:hAnsi="Palatino Linotype"/>
        </w:rPr>
      </w:pPr>
      <w:r w:rsidRPr="00380942">
        <w:rPr>
          <w:rFonts w:ascii="Palatino Linotype" w:hAnsi="Palatino Linotype"/>
        </w:rPr>
        <w:t xml:space="preserve"> </w:t>
      </w:r>
      <w:hyperlink r:id="rId1" w:history="1">
        <w:r w:rsidRPr="00380942">
          <w:rPr>
            <w:rStyle w:val="Hipervnculo"/>
            <w:rFonts w:ascii="Palatino Linotype" w:hAnsi="Palatino Linotype"/>
          </w:rPr>
          <w:t>https://www.ipomex.org.mx/ipo3/lgt/indice/FINANZAS/art_92_vii/1/0/41325.web</w:t>
        </w:r>
      </w:hyperlink>
    </w:p>
  </w:footnote>
  <w:footnote w:id="2">
    <w:p w:rsidR="00EE638A" w:rsidRDefault="00EE638A" w:rsidP="00380942">
      <w:pPr>
        <w:pStyle w:val="Textonotapie"/>
        <w:jc w:val="both"/>
        <w:rPr>
          <w:rFonts w:ascii="Palatino Linotype" w:hAnsi="Palatino Linotype"/>
        </w:rPr>
      </w:pPr>
      <w:r w:rsidRPr="00380942">
        <w:rPr>
          <w:rStyle w:val="Refdenotaalpie"/>
          <w:rFonts w:ascii="Palatino Linotype" w:hAnsi="Palatino Linotype"/>
        </w:rPr>
        <w:footnoteRef/>
      </w:r>
      <w:r w:rsidRPr="00380942">
        <w:rPr>
          <w:rFonts w:ascii="Palatino Linotype" w:hAnsi="Palatino Linotype"/>
        </w:rPr>
        <w:t xml:space="preserve"> Tal y como se aprecia en la siguiente liga electrónica: </w:t>
      </w:r>
    </w:p>
    <w:p w:rsidR="00EE638A" w:rsidRDefault="00297D61" w:rsidP="00380942">
      <w:pPr>
        <w:pStyle w:val="Textonotapie"/>
        <w:jc w:val="both"/>
      </w:pPr>
      <w:hyperlink r:id="rId2" w:history="1">
        <w:r w:rsidR="00EE638A" w:rsidRPr="00380942">
          <w:rPr>
            <w:rStyle w:val="Hipervnculo"/>
            <w:rFonts w:ascii="Palatino Linotype" w:hAnsi="Palatino Linotype"/>
          </w:rPr>
          <w:t>https://www.ipomex.org.mx/ipo3/lgt/indice/SSEM/art_92_vii/1/0/50050.web</w:t>
        </w:r>
      </w:hyperlink>
    </w:p>
  </w:footnote>
  <w:footnote w:id="3">
    <w:p w:rsidR="00EE638A" w:rsidRPr="000F6690" w:rsidRDefault="00EE638A" w:rsidP="000F6690">
      <w:pPr>
        <w:pStyle w:val="Textonotapie"/>
        <w:jc w:val="both"/>
        <w:rPr>
          <w:rFonts w:ascii="Palatino Linotype" w:hAnsi="Palatino Linotype"/>
        </w:rPr>
      </w:pPr>
      <w:r w:rsidRPr="000F6690">
        <w:rPr>
          <w:rStyle w:val="Refdenotaalpie"/>
          <w:rFonts w:ascii="Palatino Linotype" w:hAnsi="Palatino Linotype"/>
        </w:rPr>
        <w:footnoteRef/>
      </w:r>
      <w:r w:rsidRPr="000F6690">
        <w:rPr>
          <w:rFonts w:ascii="Palatino Linotype" w:hAnsi="Palatino Linotype"/>
        </w:rPr>
        <w:t xml:space="preserve"> Cabe destacarse que del análisis a la solicitud de acceso a la información se aprecia que el particular no refirió el número de denuncia ni el nombre correcto de la Fiscalía Especializada; por ello, en atención a que este Órgano Garante sólo tiene facultades para suplir las deficiencias en que incurren los particulares al momento de realizar una petición de acceso a la información sin que ello implique cambiar los hechos expuestos, es que se establece la solicitud en los términos expuestos sin contar con ningún elemento que permita determinar el número de expediente. Lo anterior, </w:t>
      </w:r>
      <w:r w:rsidR="001F7C1A">
        <w:rPr>
          <w:rFonts w:ascii="Palatino Linotype" w:hAnsi="Palatino Linotype"/>
        </w:rPr>
        <w:t>con fundamento en</w:t>
      </w:r>
      <w:r w:rsidRPr="000F6690">
        <w:rPr>
          <w:rFonts w:ascii="Palatino Linotype" w:hAnsi="Palatino Linotype"/>
        </w:rPr>
        <w:t xml:space="preserve"> lo dispuesto por los artículos 13 y 181, cuarto párrafo de la Ley de Transparencia y Acceso a la Información Pública del Estado de México y Municipios.</w:t>
      </w:r>
    </w:p>
  </w:footnote>
  <w:footnote w:id="4">
    <w:p w:rsidR="00EE638A" w:rsidRPr="00F9559D" w:rsidRDefault="00EE638A" w:rsidP="00F9559D">
      <w:pPr>
        <w:pStyle w:val="Textonotapie"/>
        <w:jc w:val="both"/>
        <w:rPr>
          <w:rFonts w:ascii="Palatino Linotype" w:hAnsi="Palatino Linotype"/>
        </w:rPr>
      </w:pPr>
      <w:r w:rsidRPr="00F9559D">
        <w:rPr>
          <w:rStyle w:val="Refdenotaalpie"/>
          <w:rFonts w:ascii="Palatino Linotype" w:hAnsi="Palatino Linotype"/>
        </w:rPr>
        <w:footnoteRef/>
      </w:r>
      <w:r w:rsidRPr="00F9559D">
        <w:rPr>
          <w:rFonts w:ascii="Palatino Linotype" w:hAnsi="Palatino Linotype"/>
        </w:rPr>
        <w:t xml:space="preserve"> Se tienen por reproducidas las manifestaciones </w:t>
      </w:r>
      <w:r w:rsidRPr="00F9559D">
        <w:rPr>
          <w:rFonts w:ascii="Palatino Linotype" w:hAnsi="Palatino Linotype"/>
          <w:i/>
        </w:rPr>
        <w:t>supra</w:t>
      </w:r>
      <w:r w:rsidRPr="00F9559D">
        <w:rPr>
          <w:rFonts w:ascii="Palatino Linotype" w:hAnsi="Palatino Linotype"/>
        </w:rPr>
        <w:t xml:space="preserve"> indicadas p20., como si a la letra se insertasen.</w:t>
      </w:r>
    </w:p>
  </w:footnote>
  <w:footnote w:id="5">
    <w:p w:rsidR="00EE638A" w:rsidRPr="00E11E17" w:rsidRDefault="00EE638A" w:rsidP="00FE6080">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6">
    <w:p w:rsidR="00C84341" w:rsidRPr="00C84341" w:rsidRDefault="00C84341" w:rsidP="00C84341">
      <w:pPr>
        <w:pStyle w:val="Textonotapie"/>
        <w:jc w:val="both"/>
        <w:rPr>
          <w:rFonts w:ascii="Palatino Linotype" w:hAnsi="Palatino Linotype"/>
        </w:rPr>
      </w:pPr>
      <w:r w:rsidRPr="00C84341">
        <w:rPr>
          <w:rStyle w:val="Refdenotaalpie"/>
          <w:rFonts w:ascii="Palatino Linotype" w:hAnsi="Palatino Linotype"/>
        </w:rPr>
        <w:footnoteRef/>
      </w:r>
      <w:r w:rsidRPr="00C84341">
        <w:rPr>
          <w:rFonts w:ascii="Palatino Linotype" w:hAnsi="Palatino Linotype"/>
        </w:rPr>
        <w:t xml:space="preserve"> Se destaca que las consideraciones de derecho ya han sido abordadas por este Instituto en párrafos que anteceden</w:t>
      </w:r>
      <w:r w:rsidR="00A7621F">
        <w:rPr>
          <w:rFonts w:ascii="Palatino Linotype" w:hAnsi="Palatino Linotype"/>
        </w:rPr>
        <w:t xml:space="preserve"> (</w:t>
      </w:r>
      <w:r w:rsidR="00A7621F">
        <w:rPr>
          <w:rFonts w:ascii="Palatino Linotype" w:hAnsi="Palatino Linotype"/>
          <w:i/>
        </w:rPr>
        <w:t xml:space="preserve">supra </w:t>
      </w:r>
      <w:r w:rsidR="00A7621F" w:rsidRPr="00A7621F">
        <w:rPr>
          <w:rFonts w:ascii="Palatino Linotype" w:hAnsi="Palatino Linotype"/>
        </w:rPr>
        <w:t>p.26</w:t>
      </w:r>
      <w:r w:rsidR="00A7621F">
        <w:rPr>
          <w:rFonts w:ascii="Palatino Linotype" w:hAnsi="Palatino Linotype"/>
          <w:i/>
        </w:rPr>
        <w:t>)</w:t>
      </w:r>
      <w:r w:rsidRPr="00C84341">
        <w:rPr>
          <w:rFonts w:ascii="Palatino Linotype" w:hAnsi="Palatino Linotype"/>
        </w:rPr>
        <w:t>, por ello, en obvio de repeticiones innecesarias, se tienen por reproducidas como si a la letra se insertasen.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8A" w:rsidRPr="00581ACC" w:rsidRDefault="00EE638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EE638A" w:rsidRPr="007769F3" w:rsidTr="00463B87">
      <w:tc>
        <w:tcPr>
          <w:tcW w:w="3403" w:type="dxa"/>
        </w:tcPr>
        <w:p w:rsidR="00EE638A" w:rsidRPr="007769F3" w:rsidRDefault="00EE638A" w:rsidP="00070856">
          <w:pPr>
            <w:rPr>
              <w:rFonts w:ascii="Palatino Linotype" w:hAnsi="Palatino Linotype"/>
              <w:b/>
              <w:sz w:val="22"/>
              <w:szCs w:val="22"/>
              <w:lang w:val="es-ES_tradnl"/>
            </w:rPr>
          </w:pPr>
        </w:p>
      </w:tc>
      <w:tc>
        <w:tcPr>
          <w:tcW w:w="2976" w:type="dxa"/>
          <w:shd w:val="clear" w:color="auto" w:fill="auto"/>
        </w:tcPr>
        <w:p w:rsidR="00EE638A" w:rsidRPr="007769F3" w:rsidRDefault="00EE638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EE638A" w:rsidRPr="007769F3" w:rsidRDefault="00EE638A" w:rsidP="00D30FE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4062/INFOEM/IP/RR/2019</w:t>
          </w:r>
        </w:p>
      </w:tc>
    </w:tr>
    <w:tr w:rsidR="00EE638A" w:rsidRPr="007769F3" w:rsidTr="00463B87">
      <w:tc>
        <w:tcPr>
          <w:tcW w:w="3403" w:type="dxa"/>
        </w:tcPr>
        <w:p w:rsidR="00EE638A" w:rsidRPr="007769F3" w:rsidRDefault="00EE638A" w:rsidP="00D30FE1">
          <w:pPr>
            <w:rPr>
              <w:rFonts w:ascii="Palatino Linotype" w:hAnsi="Palatino Linotype"/>
              <w:b/>
              <w:sz w:val="22"/>
              <w:szCs w:val="22"/>
              <w:lang w:val="es-ES_tradnl"/>
            </w:rPr>
          </w:pPr>
        </w:p>
      </w:tc>
      <w:tc>
        <w:tcPr>
          <w:tcW w:w="2976" w:type="dxa"/>
          <w:shd w:val="clear" w:color="auto" w:fill="auto"/>
        </w:tcPr>
        <w:p w:rsidR="00EE638A" w:rsidRPr="007769F3" w:rsidRDefault="00EE638A" w:rsidP="00D30FE1">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EE638A" w:rsidRPr="00DC41C8" w:rsidRDefault="00EE638A" w:rsidP="00D30FE1">
          <w:pPr>
            <w:jc w:val="both"/>
            <w:rPr>
              <w:rFonts w:ascii="Palatino Linotype" w:hAnsi="Palatino Linotype"/>
              <w:b/>
              <w:sz w:val="22"/>
              <w:szCs w:val="22"/>
            </w:rPr>
          </w:pPr>
          <w:r>
            <w:rPr>
              <w:rFonts w:ascii="Palatino Linotype" w:hAnsi="Palatino Linotype"/>
              <w:b/>
              <w:bCs/>
              <w:sz w:val="22"/>
              <w:szCs w:val="22"/>
            </w:rPr>
            <w:t xml:space="preserve">Secretaría </w:t>
          </w:r>
          <w:r w:rsidRPr="0080053C">
            <w:rPr>
              <w:rFonts w:ascii="Palatino Linotype" w:hAnsi="Palatino Linotype"/>
              <w:b/>
              <w:bCs/>
              <w:sz w:val="22"/>
              <w:szCs w:val="22"/>
            </w:rPr>
            <w:t>de la Contraloría</w:t>
          </w:r>
        </w:p>
      </w:tc>
    </w:tr>
    <w:tr w:rsidR="00EE638A" w:rsidRPr="007769F3" w:rsidTr="00463B87">
      <w:trPr>
        <w:trHeight w:val="228"/>
      </w:trPr>
      <w:tc>
        <w:tcPr>
          <w:tcW w:w="3403" w:type="dxa"/>
        </w:tcPr>
        <w:p w:rsidR="00EE638A" w:rsidRPr="007769F3" w:rsidRDefault="00EE638A" w:rsidP="00070856">
          <w:pPr>
            <w:rPr>
              <w:rFonts w:ascii="Palatino Linotype" w:hAnsi="Palatino Linotype"/>
              <w:b/>
              <w:sz w:val="22"/>
              <w:szCs w:val="22"/>
              <w:lang w:val="es-ES_tradnl"/>
            </w:rPr>
          </w:pPr>
        </w:p>
      </w:tc>
      <w:tc>
        <w:tcPr>
          <w:tcW w:w="2976" w:type="dxa"/>
          <w:shd w:val="clear" w:color="auto" w:fill="auto"/>
        </w:tcPr>
        <w:p w:rsidR="00EE638A" w:rsidRPr="007769F3" w:rsidRDefault="00EE638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EE638A" w:rsidRPr="007769F3" w:rsidRDefault="00EE638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E638A" w:rsidRPr="00581ACC" w:rsidRDefault="00EE638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8A" w:rsidRPr="006038C2" w:rsidRDefault="00EE638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EE638A" w:rsidRPr="008F2CCC" w:rsidTr="00463B87">
      <w:tc>
        <w:tcPr>
          <w:tcW w:w="3403" w:type="dxa"/>
          <w:vMerge w:val="restart"/>
        </w:tcPr>
        <w:p w:rsidR="00EE638A" w:rsidRPr="008F2CCC" w:rsidRDefault="00EE638A" w:rsidP="00A2780F">
          <w:pPr>
            <w:rPr>
              <w:rFonts w:ascii="Palatino Linotype" w:hAnsi="Palatino Linotype"/>
              <w:b/>
              <w:sz w:val="22"/>
              <w:szCs w:val="22"/>
              <w:lang w:val="es-ES_tradnl"/>
            </w:rPr>
          </w:pPr>
        </w:p>
      </w:tc>
      <w:tc>
        <w:tcPr>
          <w:tcW w:w="2835" w:type="dxa"/>
          <w:shd w:val="clear" w:color="auto" w:fill="auto"/>
        </w:tcPr>
        <w:p w:rsidR="00EE638A" w:rsidRPr="008F2CCC" w:rsidRDefault="00EE63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EE638A" w:rsidRPr="008F2CCC" w:rsidRDefault="00EE638A" w:rsidP="00D30FE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4062/INFOEM/IP/RR/2019</w:t>
          </w:r>
        </w:p>
      </w:tc>
    </w:tr>
    <w:tr w:rsidR="00EE638A" w:rsidRPr="008F2CCC" w:rsidTr="00463B87">
      <w:tc>
        <w:tcPr>
          <w:tcW w:w="3403" w:type="dxa"/>
          <w:vMerge/>
        </w:tcPr>
        <w:p w:rsidR="00EE638A" w:rsidRPr="008F2CCC" w:rsidRDefault="00EE638A" w:rsidP="00A2780F">
          <w:pPr>
            <w:rPr>
              <w:rFonts w:ascii="Palatino Linotype" w:hAnsi="Palatino Linotype"/>
              <w:b/>
              <w:sz w:val="22"/>
              <w:szCs w:val="22"/>
              <w:lang w:val="es-ES_tradnl"/>
            </w:rPr>
          </w:pPr>
        </w:p>
      </w:tc>
      <w:tc>
        <w:tcPr>
          <w:tcW w:w="2835" w:type="dxa"/>
          <w:shd w:val="clear" w:color="auto" w:fill="auto"/>
        </w:tcPr>
        <w:p w:rsidR="00EE638A" w:rsidRPr="008F2CCC" w:rsidRDefault="00EE638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EE638A" w:rsidRPr="008F2CCC" w:rsidRDefault="00297D61" w:rsidP="00693255">
          <w:pPr>
            <w:jc w:val="both"/>
            <w:rPr>
              <w:rFonts w:ascii="Palatino Linotype" w:hAnsi="Palatino Linotype"/>
              <w:b/>
              <w:sz w:val="22"/>
              <w:szCs w:val="22"/>
              <w:lang w:val="es-ES_tradnl"/>
            </w:rPr>
          </w:pPr>
          <w:r w:rsidRPr="00297D61">
            <w:rPr>
              <w:rFonts w:ascii="Palatino Linotype" w:hAnsi="Palatino Linotype"/>
              <w:b/>
              <w:sz w:val="22"/>
              <w:szCs w:val="22"/>
              <w:lang w:val="es-ES_tradnl"/>
            </w:rPr>
            <w:t>XXXXX XXX XXXXXXXXX</w:t>
          </w:r>
        </w:p>
      </w:tc>
    </w:tr>
    <w:tr w:rsidR="00EE638A" w:rsidRPr="008F2CCC" w:rsidTr="00463B87">
      <w:trPr>
        <w:trHeight w:val="228"/>
      </w:trPr>
      <w:tc>
        <w:tcPr>
          <w:tcW w:w="3403" w:type="dxa"/>
          <w:vMerge/>
        </w:tcPr>
        <w:p w:rsidR="00EE638A" w:rsidRPr="008F2CCC" w:rsidRDefault="00EE638A" w:rsidP="00E37C88">
          <w:pPr>
            <w:rPr>
              <w:rFonts w:ascii="Palatino Linotype" w:hAnsi="Palatino Linotype"/>
              <w:b/>
              <w:sz w:val="22"/>
              <w:szCs w:val="22"/>
              <w:lang w:val="es-ES_tradnl"/>
            </w:rPr>
          </w:pPr>
        </w:p>
      </w:tc>
      <w:tc>
        <w:tcPr>
          <w:tcW w:w="2835" w:type="dxa"/>
          <w:shd w:val="clear" w:color="auto" w:fill="auto"/>
        </w:tcPr>
        <w:p w:rsidR="00EE638A" w:rsidRPr="008F2CCC" w:rsidRDefault="00EE63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EE638A" w:rsidRPr="00DC41C8" w:rsidRDefault="00EE638A" w:rsidP="00B41AA2">
          <w:pPr>
            <w:jc w:val="both"/>
            <w:rPr>
              <w:rFonts w:ascii="Palatino Linotype" w:hAnsi="Palatino Linotype"/>
              <w:b/>
              <w:sz w:val="22"/>
              <w:szCs w:val="22"/>
            </w:rPr>
          </w:pPr>
          <w:r>
            <w:rPr>
              <w:rFonts w:ascii="Palatino Linotype" w:hAnsi="Palatino Linotype"/>
              <w:b/>
              <w:bCs/>
              <w:sz w:val="22"/>
              <w:szCs w:val="22"/>
            </w:rPr>
            <w:t xml:space="preserve">Secretaría </w:t>
          </w:r>
          <w:r w:rsidRPr="0080053C">
            <w:rPr>
              <w:rFonts w:ascii="Palatino Linotype" w:hAnsi="Palatino Linotype"/>
              <w:b/>
              <w:bCs/>
              <w:sz w:val="22"/>
              <w:szCs w:val="22"/>
            </w:rPr>
            <w:t>de la Contraloría</w:t>
          </w:r>
        </w:p>
      </w:tc>
    </w:tr>
    <w:tr w:rsidR="00EE638A" w:rsidRPr="008F2CCC" w:rsidTr="00463B87">
      <w:tc>
        <w:tcPr>
          <w:tcW w:w="3403" w:type="dxa"/>
          <w:vMerge/>
        </w:tcPr>
        <w:p w:rsidR="00EE638A" w:rsidRPr="008F2CCC" w:rsidRDefault="00EE638A" w:rsidP="00A2780F">
          <w:pPr>
            <w:rPr>
              <w:rFonts w:ascii="Palatino Linotype" w:hAnsi="Palatino Linotype"/>
              <w:b/>
              <w:sz w:val="22"/>
              <w:szCs w:val="22"/>
              <w:lang w:val="es-ES_tradnl"/>
            </w:rPr>
          </w:pPr>
        </w:p>
      </w:tc>
      <w:tc>
        <w:tcPr>
          <w:tcW w:w="2835" w:type="dxa"/>
          <w:shd w:val="clear" w:color="auto" w:fill="auto"/>
        </w:tcPr>
        <w:p w:rsidR="00EE638A" w:rsidRPr="008F2CCC" w:rsidRDefault="00EE638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EE638A" w:rsidRPr="008F2CCC" w:rsidRDefault="00EE638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638A" w:rsidRPr="006038C2" w:rsidRDefault="00EE638A"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1816"/>
    <w:multiLevelType w:val="hybridMultilevel"/>
    <w:tmpl w:val="27AE83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450FBE"/>
    <w:multiLevelType w:val="hybridMultilevel"/>
    <w:tmpl w:val="40F2DF38"/>
    <w:lvl w:ilvl="0" w:tplc="2EE6815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7C040E"/>
    <w:multiLevelType w:val="hybridMultilevel"/>
    <w:tmpl w:val="67046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52453D"/>
    <w:multiLevelType w:val="hybridMultilevel"/>
    <w:tmpl w:val="ECF40E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7611E66"/>
    <w:multiLevelType w:val="hybridMultilevel"/>
    <w:tmpl w:val="60783EB4"/>
    <w:lvl w:ilvl="0" w:tplc="F8B616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A30655"/>
    <w:multiLevelType w:val="hybridMultilevel"/>
    <w:tmpl w:val="27AE83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C61584"/>
    <w:multiLevelType w:val="hybridMultilevel"/>
    <w:tmpl w:val="27AE83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395E5728"/>
    <w:lvl w:ilvl="0" w:tplc="2CC4A26E">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5"/>
  </w:num>
  <w:num w:numId="8">
    <w:abstractNumId w:val="8"/>
  </w:num>
  <w:num w:numId="9">
    <w:abstractNumId w:val="10"/>
  </w:num>
  <w:num w:numId="10">
    <w:abstractNumId w:val="3"/>
  </w:num>
  <w:num w:numId="11">
    <w:abstractNumId w:val="9"/>
  </w:num>
  <w:num w:numId="12">
    <w:abstractNumId w:val="11"/>
  </w:num>
  <w:num w:numId="13">
    <w:abstractNumId w:val="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642"/>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1D2"/>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0C6"/>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2BF"/>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3C0F"/>
    <w:rsid w:val="000F4AC2"/>
    <w:rsid w:val="000F4C20"/>
    <w:rsid w:val="000F4F47"/>
    <w:rsid w:val="000F54D4"/>
    <w:rsid w:val="000F55B8"/>
    <w:rsid w:val="000F55EC"/>
    <w:rsid w:val="000F5AAD"/>
    <w:rsid w:val="000F5B87"/>
    <w:rsid w:val="000F5C07"/>
    <w:rsid w:val="000F6690"/>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4FDF"/>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DFE"/>
    <w:rsid w:val="001C6EE4"/>
    <w:rsid w:val="001C7515"/>
    <w:rsid w:val="001C7612"/>
    <w:rsid w:val="001D0333"/>
    <w:rsid w:val="001D03A9"/>
    <w:rsid w:val="001D0471"/>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9EA"/>
    <w:rsid w:val="001F6EC4"/>
    <w:rsid w:val="001F6F43"/>
    <w:rsid w:val="001F77CB"/>
    <w:rsid w:val="001F7C05"/>
    <w:rsid w:val="001F7C1A"/>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D95"/>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1AFB"/>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97D61"/>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08EF"/>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63F"/>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56F"/>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B53"/>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2C48"/>
    <w:rsid w:val="003733D9"/>
    <w:rsid w:val="0037346E"/>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942"/>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09B7"/>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97CF4"/>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E0F"/>
    <w:rsid w:val="003C04E5"/>
    <w:rsid w:val="003C0544"/>
    <w:rsid w:val="003C0C03"/>
    <w:rsid w:val="003C0C4B"/>
    <w:rsid w:val="003C0F0A"/>
    <w:rsid w:val="003C20B9"/>
    <w:rsid w:val="003C22CD"/>
    <w:rsid w:val="003C2568"/>
    <w:rsid w:val="003C3640"/>
    <w:rsid w:val="003C3ACE"/>
    <w:rsid w:val="003C3D09"/>
    <w:rsid w:val="003C4620"/>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0DD3"/>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1A8"/>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2FCC"/>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AE3"/>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211"/>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CA4"/>
    <w:rsid w:val="00514076"/>
    <w:rsid w:val="00514973"/>
    <w:rsid w:val="005154C2"/>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379F3"/>
    <w:rsid w:val="005406A4"/>
    <w:rsid w:val="00540DED"/>
    <w:rsid w:val="00540F26"/>
    <w:rsid w:val="005414CB"/>
    <w:rsid w:val="005417DC"/>
    <w:rsid w:val="00541A1C"/>
    <w:rsid w:val="00541B05"/>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0D"/>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2D0"/>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1EE8"/>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5AA"/>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06"/>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B3"/>
    <w:rsid w:val="00624FE2"/>
    <w:rsid w:val="00625D6F"/>
    <w:rsid w:val="0062608C"/>
    <w:rsid w:val="0062645B"/>
    <w:rsid w:val="006269D2"/>
    <w:rsid w:val="00626D7E"/>
    <w:rsid w:val="006271B3"/>
    <w:rsid w:val="006277ED"/>
    <w:rsid w:val="0063015E"/>
    <w:rsid w:val="00630604"/>
    <w:rsid w:val="0063067B"/>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966"/>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CEF"/>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BC6"/>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7F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37"/>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1D95"/>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6BB6"/>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20D"/>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BFB"/>
    <w:rsid w:val="007D6C29"/>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53C"/>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B9C"/>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2B6"/>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2AF"/>
    <w:rsid w:val="00877BE2"/>
    <w:rsid w:val="00877DA5"/>
    <w:rsid w:val="00880852"/>
    <w:rsid w:val="00881598"/>
    <w:rsid w:val="008819BB"/>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64"/>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0A36"/>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B2"/>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459"/>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27E"/>
    <w:rsid w:val="00900F9F"/>
    <w:rsid w:val="00901261"/>
    <w:rsid w:val="009012A7"/>
    <w:rsid w:val="00901F18"/>
    <w:rsid w:val="009022B6"/>
    <w:rsid w:val="00902410"/>
    <w:rsid w:val="00902A0B"/>
    <w:rsid w:val="00902A9D"/>
    <w:rsid w:val="00902CD7"/>
    <w:rsid w:val="00903B60"/>
    <w:rsid w:val="00903E5F"/>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22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227"/>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68"/>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AE1"/>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05"/>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3F9C"/>
    <w:rsid w:val="009E4346"/>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209"/>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05"/>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21F"/>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08A"/>
    <w:rsid w:val="00AD62B3"/>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568"/>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AA2"/>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82D"/>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3B"/>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6E23"/>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0AF"/>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341"/>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294A"/>
    <w:rsid w:val="00D0320A"/>
    <w:rsid w:val="00D03316"/>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256"/>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0FE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8D"/>
    <w:rsid w:val="00D440CC"/>
    <w:rsid w:val="00D44420"/>
    <w:rsid w:val="00D446DF"/>
    <w:rsid w:val="00D4474E"/>
    <w:rsid w:val="00D44C70"/>
    <w:rsid w:val="00D4518A"/>
    <w:rsid w:val="00D46240"/>
    <w:rsid w:val="00D4624B"/>
    <w:rsid w:val="00D46933"/>
    <w:rsid w:val="00D46C4F"/>
    <w:rsid w:val="00D46EFB"/>
    <w:rsid w:val="00D470C7"/>
    <w:rsid w:val="00D4726E"/>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0DF"/>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3CB8"/>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E7DA7"/>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56C7"/>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31D"/>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8F3"/>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2E41"/>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31"/>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38A"/>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1DF"/>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559D"/>
    <w:rsid w:val="00F960EC"/>
    <w:rsid w:val="00F969DB"/>
    <w:rsid w:val="00F96A5D"/>
    <w:rsid w:val="00F96E7D"/>
    <w:rsid w:val="00F96EF1"/>
    <w:rsid w:val="00F9727F"/>
    <w:rsid w:val="00F97F64"/>
    <w:rsid w:val="00FA041E"/>
    <w:rsid w:val="00FA0690"/>
    <w:rsid w:val="00FA1A30"/>
    <w:rsid w:val="00FA1B03"/>
    <w:rsid w:val="00FA22A4"/>
    <w:rsid w:val="00FA22CC"/>
    <w:rsid w:val="00FA240A"/>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080"/>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4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1F69EA"/>
  </w:style>
  <w:style w:type="table" w:customStyle="1" w:styleId="Tablaconcuadrcula5">
    <w:name w:val="Tabla con cuadrícula5"/>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F69EA"/>
  </w:style>
  <w:style w:type="table" w:customStyle="1" w:styleId="Tablaconcuadrcula12">
    <w:name w:val="Tabla con cuadrícula12"/>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F69EA"/>
  </w:style>
  <w:style w:type="table" w:customStyle="1" w:styleId="Tablaconcuadrcula21">
    <w:name w:val="Tabla con cuadrícula2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F69EA"/>
  </w:style>
  <w:style w:type="numbering" w:customStyle="1" w:styleId="Estiloimportado11">
    <w:name w:val="Estilo importado 11"/>
    <w:rsid w:val="001F69EA"/>
  </w:style>
  <w:style w:type="table" w:customStyle="1" w:styleId="Tablaconcuadrcula111">
    <w:name w:val="Tabla con cuadrícula11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F69EA"/>
  </w:style>
  <w:style w:type="numbering" w:customStyle="1" w:styleId="Sinlista11111">
    <w:name w:val="Sin lista11111"/>
    <w:next w:val="Sinlista"/>
    <w:uiPriority w:val="99"/>
    <w:semiHidden/>
    <w:unhideWhenUsed/>
    <w:rsid w:val="001F69EA"/>
  </w:style>
  <w:style w:type="numbering" w:customStyle="1" w:styleId="Sinlista21">
    <w:name w:val="Sin lista21"/>
    <w:next w:val="Sinlista"/>
    <w:uiPriority w:val="99"/>
    <w:semiHidden/>
    <w:unhideWhenUsed/>
    <w:rsid w:val="001F69EA"/>
  </w:style>
  <w:style w:type="numbering" w:customStyle="1" w:styleId="Sinlista31">
    <w:name w:val="Sin lista31"/>
    <w:next w:val="Sinlista"/>
    <w:uiPriority w:val="99"/>
    <w:semiHidden/>
    <w:unhideWhenUsed/>
    <w:rsid w:val="001F69EA"/>
  </w:style>
  <w:style w:type="table" w:customStyle="1" w:styleId="Tablaconcuadrcula31">
    <w:name w:val="Tabla con cuadrícula3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F69EA"/>
  </w:style>
  <w:style w:type="table" w:customStyle="1" w:styleId="Tablaconcuadrcula41">
    <w:name w:val="Tabla con cuadrícula4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F69EA"/>
  </w:style>
  <w:style w:type="numbering" w:customStyle="1" w:styleId="Sinlista6">
    <w:name w:val="Sin lista6"/>
    <w:next w:val="Sinlista"/>
    <w:uiPriority w:val="99"/>
    <w:semiHidden/>
    <w:unhideWhenUsed/>
    <w:rsid w:val="001F69EA"/>
  </w:style>
  <w:style w:type="table" w:customStyle="1" w:styleId="Tablaconcuadrcula6">
    <w:name w:val="Tabla con cuadrícula6"/>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F69EA"/>
  </w:style>
  <w:style w:type="table" w:customStyle="1" w:styleId="Tablaconcuadrcula7">
    <w:name w:val="Tabla con cuadrícula7"/>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F69EA"/>
  </w:style>
  <w:style w:type="numbering" w:customStyle="1" w:styleId="Estiloimportado22">
    <w:name w:val="Estilo importado 22"/>
    <w:rsid w:val="001F69EA"/>
  </w:style>
  <w:style w:type="numbering" w:customStyle="1" w:styleId="Estiloimportado12">
    <w:name w:val="Estilo importado 12"/>
    <w:rsid w:val="001F69EA"/>
  </w:style>
  <w:style w:type="numbering" w:customStyle="1" w:styleId="Sinlista112">
    <w:name w:val="Sin lista112"/>
    <w:next w:val="Sinlista"/>
    <w:uiPriority w:val="99"/>
    <w:semiHidden/>
    <w:unhideWhenUsed/>
    <w:rsid w:val="001F69EA"/>
  </w:style>
  <w:style w:type="numbering" w:customStyle="1" w:styleId="Sinlista1112">
    <w:name w:val="Sin lista1112"/>
    <w:next w:val="Sinlista"/>
    <w:uiPriority w:val="99"/>
    <w:semiHidden/>
    <w:unhideWhenUsed/>
    <w:rsid w:val="001F69EA"/>
  </w:style>
  <w:style w:type="numbering" w:customStyle="1" w:styleId="Sinlista211">
    <w:name w:val="Sin lista211"/>
    <w:next w:val="Sinlista"/>
    <w:uiPriority w:val="99"/>
    <w:semiHidden/>
    <w:unhideWhenUsed/>
    <w:rsid w:val="001F69EA"/>
  </w:style>
  <w:style w:type="numbering" w:customStyle="1" w:styleId="Sinlista311">
    <w:name w:val="Sin lista311"/>
    <w:next w:val="Sinlista"/>
    <w:uiPriority w:val="99"/>
    <w:semiHidden/>
    <w:unhideWhenUsed/>
    <w:rsid w:val="001F69EA"/>
  </w:style>
  <w:style w:type="numbering" w:customStyle="1" w:styleId="Sinlista411">
    <w:name w:val="Sin lista411"/>
    <w:next w:val="Sinlista"/>
    <w:uiPriority w:val="99"/>
    <w:semiHidden/>
    <w:unhideWhenUsed/>
    <w:rsid w:val="001F69EA"/>
  </w:style>
  <w:style w:type="numbering" w:customStyle="1" w:styleId="Sinlista511">
    <w:name w:val="Sin lista511"/>
    <w:next w:val="Sinlista"/>
    <w:uiPriority w:val="99"/>
    <w:semiHidden/>
    <w:unhideWhenUsed/>
    <w:rsid w:val="001F69EA"/>
  </w:style>
  <w:style w:type="table" w:customStyle="1" w:styleId="Tablaconcuadrcula51">
    <w:name w:val="Tabla con cuadrícula5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F69EA"/>
  </w:style>
  <w:style w:type="table" w:customStyle="1" w:styleId="Tablaconcuadrcula61">
    <w:name w:val="Tabla con cuadrícula6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1F69EA"/>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742D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38809874">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1499566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243706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419984">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4545354">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6856183">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SSEM/art_92_vii/1/0/50050.web" TargetMode="External"/><Relationship Id="rId1" Type="http://schemas.openxmlformats.org/officeDocument/2006/relationships/hyperlink" Target="https://www.ipomex.org.mx/ipo3/lgt/indice/FINANZAS/art_92_vii/1/0/41325.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7DAC-C360-41CF-8A2D-2FE89A14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13014</Words>
  <Characters>71581</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2019-07-29T14:47:00Z</cp:lastPrinted>
  <dcterms:created xsi:type="dcterms:W3CDTF">2019-07-04T20:53:00Z</dcterms:created>
  <dcterms:modified xsi:type="dcterms:W3CDTF">2019-08-22T23:27:00Z</dcterms:modified>
</cp:coreProperties>
</file>